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30F" w:rsidRPr="006A70A9" w:rsidRDefault="00EB530F">
      <w:pPr>
        <w:spacing w:after="0"/>
        <w:jc w:val="right"/>
        <w:rPr>
          <w:rFonts w:ascii="Arial" w:hAnsi="Arial" w:cs="Arial"/>
          <w:sz w:val="20"/>
          <w:szCs w:val="20"/>
        </w:rPr>
      </w:pPr>
    </w:p>
    <w:tbl>
      <w:tblPr>
        <w:tblStyle w:val="TableGrid"/>
        <w:tblW w:w="10348" w:type="dxa"/>
        <w:tblInd w:w="-714" w:type="dxa"/>
        <w:tblCellMar>
          <w:top w:w="53" w:type="dxa"/>
          <w:left w:w="107" w:type="dxa"/>
          <w:right w:w="115" w:type="dxa"/>
        </w:tblCellMar>
        <w:tblLook w:val="04A0" w:firstRow="1" w:lastRow="0" w:firstColumn="1" w:lastColumn="0" w:noHBand="0" w:noVBand="1"/>
      </w:tblPr>
      <w:tblGrid>
        <w:gridCol w:w="3065"/>
        <w:gridCol w:w="2174"/>
        <w:gridCol w:w="2175"/>
        <w:gridCol w:w="2934"/>
      </w:tblGrid>
      <w:tr w:rsidR="009F0B2A" w:rsidRPr="006A70A9" w:rsidTr="009F0B2A">
        <w:trPr>
          <w:trHeight w:val="438"/>
        </w:trPr>
        <w:tc>
          <w:tcPr>
            <w:tcW w:w="3065" w:type="dxa"/>
            <w:tcBorders>
              <w:top w:val="single" w:sz="4" w:space="0" w:color="000000"/>
              <w:left w:val="single" w:sz="4" w:space="0" w:color="000000"/>
              <w:bottom w:val="single" w:sz="4" w:space="0" w:color="000000"/>
              <w:right w:val="single" w:sz="4" w:space="0" w:color="000000"/>
            </w:tcBorders>
            <w:vAlign w:val="center"/>
          </w:tcPr>
          <w:p w:rsidR="009F0B2A" w:rsidRPr="006A70A9" w:rsidRDefault="009F0B2A">
            <w:pPr>
              <w:rPr>
                <w:rFonts w:ascii="Arial" w:hAnsi="Arial" w:cs="Arial"/>
                <w:sz w:val="20"/>
                <w:szCs w:val="20"/>
              </w:rPr>
            </w:pPr>
            <w:r w:rsidRPr="006A70A9">
              <w:rPr>
                <w:rFonts w:ascii="Arial" w:hAnsi="Arial" w:cs="Arial"/>
                <w:b/>
                <w:sz w:val="20"/>
                <w:szCs w:val="20"/>
              </w:rPr>
              <w:t xml:space="preserve">Site Reference </w:t>
            </w:r>
          </w:p>
        </w:tc>
        <w:tc>
          <w:tcPr>
            <w:tcW w:w="2174" w:type="dxa"/>
            <w:tcBorders>
              <w:top w:val="single" w:sz="4" w:space="0" w:color="000000"/>
              <w:left w:val="single" w:sz="4" w:space="0" w:color="000000"/>
              <w:bottom w:val="single" w:sz="4" w:space="0" w:color="000000"/>
              <w:right w:val="single" w:sz="4" w:space="0" w:color="000000"/>
            </w:tcBorders>
            <w:vAlign w:val="center"/>
          </w:tcPr>
          <w:p w:rsidR="009F0B2A" w:rsidRPr="006A70A9" w:rsidRDefault="009F0B2A">
            <w:pPr>
              <w:rPr>
                <w:rFonts w:ascii="Arial" w:hAnsi="Arial" w:cs="Arial"/>
                <w:sz w:val="20"/>
                <w:szCs w:val="20"/>
              </w:rPr>
            </w:pPr>
            <w:r w:rsidRPr="006A70A9">
              <w:rPr>
                <w:rFonts w:ascii="Arial" w:hAnsi="Arial" w:cs="Arial"/>
                <w:sz w:val="20"/>
                <w:szCs w:val="20"/>
              </w:rPr>
              <w:t xml:space="preserve">  </w:t>
            </w:r>
          </w:p>
        </w:tc>
        <w:tc>
          <w:tcPr>
            <w:tcW w:w="5109" w:type="dxa"/>
            <w:gridSpan w:val="2"/>
            <w:vMerge w:val="restart"/>
            <w:tcBorders>
              <w:top w:val="single" w:sz="4" w:space="0" w:color="000000"/>
              <w:left w:val="single" w:sz="4" w:space="0" w:color="000000"/>
              <w:right w:val="single" w:sz="4" w:space="0" w:color="000000"/>
            </w:tcBorders>
            <w:shd w:val="clear" w:color="auto" w:fill="D5DCE4" w:themeFill="text2" w:themeFillTint="33"/>
            <w:vAlign w:val="center"/>
          </w:tcPr>
          <w:p w:rsidR="009F0B2A" w:rsidRPr="006A70A9" w:rsidRDefault="009F0B2A">
            <w:pPr>
              <w:ind w:left="1"/>
              <w:rPr>
                <w:rFonts w:ascii="Arial" w:hAnsi="Arial" w:cs="Arial"/>
                <w:sz w:val="20"/>
                <w:szCs w:val="20"/>
              </w:rPr>
            </w:pPr>
            <w:r w:rsidRPr="006A70A9">
              <w:rPr>
                <w:rFonts w:ascii="Arial" w:hAnsi="Arial" w:cs="Arial"/>
                <w:sz w:val="20"/>
                <w:szCs w:val="20"/>
              </w:rPr>
              <w:t xml:space="preserve">  </w:t>
            </w:r>
          </w:p>
          <w:p w:rsidR="009F0B2A" w:rsidRPr="006A70A9" w:rsidRDefault="009F0B2A">
            <w:pPr>
              <w:ind w:left="1"/>
              <w:rPr>
                <w:rFonts w:ascii="Arial" w:hAnsi="Arial" w:cs="Arial"/>
                <w:sz w:val="20"/>
                <w:szCs w:val="20"/>
              </w:rPr>
            </w:pPr>
            <w:r w:rsidRPr="006A70A9">
              <w:rPr>
                <w:rFonts w:ascii="Arial" w:hAnsi="Arial" w:cs="Arial"/>
                <w:sz w:val="20"/>
                <w:szCs w:val="20"/>
              </w:rPr>
              <w:t xml:space="preserve">  </w:t>
            </w:r>
          </w:p>
          <w:p w:rsidR="009F0B2A" w:rsidRPr="006A70A9" w:rsidRDefault="009F0B2A">
            <w:pPr>
              <w:ind w:left="1"/>
              <w:rPr>
                <w:rFonts w:ascii="Arial" w:hAnsi="Arial" w:cs="Arial"/>
                <w:sz w:val="20"/>
                <w:szCs w:val="20"/>
              </w:rPr>
            </w:pPr>
            <w:r w:rsidRPr="006A70A9">
              <w:rPr>
                <w:rFonts w:ascii="Arial" w:hAnsi="Arial" w:cs="Arial"/>
                <w:sz w:val="20"/>
                <w:szCs w:val="20"/>
              </w:rPr>
              <w:t xml:space="preserve">  </w:t>
            </w:r>
          </w:p>
          <w:p w:rsidR="009F0B2A" w:rsidRPr="006A70A9" w:rsidRDefault="009F0B2A">
            <w:pPr>
              <w:ind w:left="1"/>
              <w:rPr>
                <w:rFonts w:ascii="Arial" w:hAnsi="Arial" w:cs="Arial"/>
                <w:sz w:val="20"/>
                <w:szCs w:val="20"/>
              </w:rPr>
            </w:pPr>
            <w:r w:rsidRPr="006A70A9">
              <w:rPr>
                <w:rFonts w:ascii="Arial" w:hAnsi="Arial" w:cs="Arial"/>
                <w:sz w:val="20"/>
                <w:szCs w:val="20"/>
              </w:rPr>
              <w:t xml:space="preserve">  </w:t>
            </w:r>
          </w:p>
          <w:p w:rsidR="009F0B2A" w:rsidRPr="006A70A9" w:rsidRDefault="009F0B2A">
            <w:pPr>
              <w:ind w:left="1"/>
              <w:rPr>
                <w:rFonts w:ascii="Arial" w:hAnsi="Arial" w:cs="Arial"/>
                <w:sz w:val="20"/>
                <w:szCs w:val="20"/>
              </w:rPr>
            </w:pPr>
            <w:r w:rsidRPr="006A70A9">
              <w:rPr>
                <w:rFonts w:ascii="Arial" w:hAnsi="Arial" w:cs="Arial"/>
                <w:sz w:val="20"/>
                <w:szCs w:val="20"/>
              </w:rPr>
              <w:t xml:space="preserve"> </w:t>
            </w:r>
          </w:p>
          <w:p w:rsidR="009F0B2A" w:rsidRPr="006A70A9" w:rsidRDefault="009F0B2A">
            <w:pPr>
              <w:ind w:left="1"/>
              <w:rPr>
                <w:rFonts w:ascii="Arial" w:hAnsi="Arial" w:cs="Arial"/>
                <w:sz w:val="20"/>
                <w:szCs w:val="20"/>
              </w:rPr>
            </w:pPr>
            <w:r w:rsidRPr="006A70A9">
              <w:rPr>
                <w:rFonts w:ascii="Arial" w:hAnsi="Arial" w:cs="Arial"/>
                <w:sz w:val="20"/>
                <w:szCs w:val="20"/>
              </w:rPr>
              <w:t xml:space="preserve"> </w:t>
            </w:r>
          </w:p>
          <w:p w:rsidR="009F0B2A" w:rsidRPr="006A70A9" w:rsidRDefault="009F0B2A">
            <w:pPr>
              <w:ind w:left="1"/>
              <w:rPr>
                <w:rFonts w:ascii="Arial" w:hAnsi="Arial" w:cs="Arial"/>
                <w:sz w:val="20"/>
                <w:szCs w:val="20"/>
              </w:rPr>
            </w:pPr>
            <w:r w:rsidRPr="006A70A9">
              <w:rPr>
                <w:rFonts w:ascii="Arial" w:hAnsi="Arial" w:cs="Arial"/>
                <w:sz w:val="20"/>
                <w:szCs w:val="20"/>
              </w:rPr>
              <w:t xml:space="preserve">  </w:t>
            </w:r>
          </w:p>
          <w:p w:rsidR="009F0B2A" w:rsidRPr="006A70A9" w:rsidRDefault="009F0B2A" w:rsidP="00C27B1C">
            <w:pPr>
              <w:ind w:left="1"/>
              <w:rPr>
                <w:rFonts w:ascii="Arial" w:hAnsi="Arial" w:cs="Arial"/>
                <w:sz w:val="20"/>
                <w:szCs w:val="20"/>
              </w:rPr>
            </w:pPr>
            <w:r w:rsidRPr="006A70A9">
              <w:rPr>
                <w:rFonts w:ascii="Arial" w:hAnsi="Arial" w:cs="Arial"/>
                <w:sz w:val="20"/>
                <w:szCs w:val="20"/>
              </w:rPr>
              <w:t xml:space="preserve">  </w:t>
            </w:r>
          </w:p>
        </w:tc>
      </w:tr>
      <w:tr w:rsidR="009F0B2A" w:rsidRPr="006A70A9" w:rsidTr="009F0B2A">
        <w:trPr>
          <w:trHeight w:val="442"/>
        </w:trPr>
        <w:tc>
          <w:tcPr>
            <w:tcW w:w="3065" w:type="dxa"/>
            <w:tcBorders>
              <w:top w:val="single" w:sz="4" w:space="0" w:color="000000"/>
              <w:left w:val="single" w:sz="4" w:space="0" w:color="000000"/>
              <w:bottom w:val="single" w:sz="4" w:space="0" w:color="000000"/>
              <w:right w:val="single" w:sz="4" w:space="0" w:color="000000"/>
            </w:tcBorders>
            <w:vAlign w:val="center"/>
          </w:tcPr>
          <w:p w:rsidR="009F0B2A" w:rsidRPr="006A70A9" w:rsidRDefault="009F0B2A">
            <w:pPr>
              <w:rPr>
                <w:rFonts w:ascii="Arial" w:hAnsi="Arial" w:cs="Arial"/>
                <w:sz w:val="20"/>
                <w:szCs w:val="20"/>
              </w:rPr>
            </w:pPr>
            <w:r w:rsidRPr="006A70A9">
              <w:rPr>
                <w:rFonts w:ascii="Arial" w:hAnsi="Arial" w:cs="Arial"/>
                <w:b/>
                <w:sz w:val="20"/>
                <w:szCs w:val="20"/>
              </w:rPr>
              <w:t xml:space="preserve">Plot Number </w:t>
            </w:r>
          </w:p>
        </w:tc>
        <w:tc>
          <w:tcPr>
            <w:tcW w:w="2174" w:type="dxa"/>
            <w:tcBorders>
              <w:top w:val="single" w:sz="4" w:space="0" w:color="000000"/>
              <w:left w:val="single" w:sz="4" w:space="0" w:color="000000"/>
              <w:bottom w:val="single" w:sz="4" w:space="0" w:color="000000"/>
              <w:right w:val="single" w:sz="4" w:space="0" w:color="000000"/>
            </w:tcBorders>
            <w:vAlign w:val="center"/>
          </w:tcPr>
          <w:p w:rsidR="009F0B2A" w:rsidRPr="006A70A9" w:rsidRDefault="009F0B2A">
            <w:pPr>
              <w:rPr>
                <w:rFonts w:ascii="Arial" w:hAnsi="Arial" w:cs="Arial"/>
                <w:sz w:val="20"/>
                <w:szCs w:val="20"/>
              </w:rPr>
            </w:pPr>
            <w:r w:rsidRPr="006A70A9">
              <w:rPr>
                <w:rFonts w:ascii="Arial" w:hAnsi="Arial" w:cs="Arial"/>
                <w:sz w:val="20"/>
                <w:szCs w:val="20"/>
              </w:rPr>
              <w:t xml:space="preserve">  </w:t>
            </w:r>
          </w:p>
        </w:tc>
        <w:tc>
          <w:tcPr>
            <w:tcW w:w="5109" w:type="dxa"/>
            <w:gridSpan w:val="2"/>
            <w:vMerge/>
            <w:tcBorders>
              <w:top w:val="single" w:sz="4" w:space="0" w:color="auto"/>
              <w:left w:val="single" w:sz="4" w:space="0" w:color="000000"/>
              <w:right w:val="single" w:sz="4" w:space="0" w:color="000000"/>
            </w:tcBorders>
            <w:shd w:val="clear" w:color="auto" w:fill="D5DCE4" w:themeFill="text2" w:themeFillTint="33"/>
            <w:vAlign w:val="center"/>
          </w:tcPr>
          <w:p w:rsidR="009F0B2A" w:rsidRPr="006A70A9" w:rsidRDefault="009F0B2A" w:rsidP="00C27B1C">
            <w:pPr>
              <w:ind w:left="1"/>
              <w:rPr>
                <w:rFonts w:ascii="Arial" w:hAnsi="Arial" w:cs="Arial"/>
                <w:sz w:val="20"/>
                <w:szCs w:val="20"/>
              </w:rPr>
            </w:pPr>
          </w:p>
        </w:tc>
      </w:tr>
      <w:tr w:rsidR="009F0B2A" w:rsidRPr="006A70A9" w:rsidTr="009F0B2A">
        <w:trPr>
          <w:trHeight w:val="442"/>
        </w:trPr>
        <w:tc>
          <w:tcPr>
            <w:tcW w:w="3065" w:type="dxa"/>
            <w:tcBorders>
              <w:top w:val="single" w:sz="4" w:space="0" w:color="000000"/>
              <w:left w:val="single" w:sz="4" w:space="0" w:color="000000"/>
              <w:bottom w:val="single" w:sz="4" w:space="0" w:color="000000"/>
              <w:right w:val="single" w:sz="4" w:space="0" w:color="000000"/>
            </w:tcBorders>
            <w:vAlign w:val="center"/>
          </w:tcPr>
          <w:p w:rsidR="009F0B2A" w:rsidRPr="006A70A9" w:rsidRDefault="009F0B2A">
            <w:pPr>
              <w:rPr>
                <w:rFonts w:ascii="Arial" w:hAnsi="Arial" w:cs="Arial"/>
                <w:sz w:val="20"/>
                <w:szCs w:val="20"/>
              </w:rPr>
            </w:pPr>
            <w:r w:rsidRPr="006A70A9">
              <w:rPr>
                <w:rFonts w:ascii="Arial" w:hAnsi="Arial" w:cs="Arial"/>
                <w:b/>
                <w:sz w:val="20"/>
                <w:szCs w:val="20"/>
              </w:rPr>
              <w:t xml:space="preserve">Site Manager </w:t>
            </w:r>
          </w:p>
        </w:tc>
        <w:tc>
          <w:tcPr>
            <w:tcW w:w="2174" w:type="dxa"/>
            <w:tcBorders>
              <w:top w:val="single" w:sz="4" w:space="0" w:color="000000"/>
              <w:left w:val="single" w:sz="4" w:space="0" w:color="000000"/>
              <w:bottom w:val="single" w:sz="4" w:space="0" w:color="000000"/>
              <w:right w:val="single" w:sz="4" w:space="0" w:color="000000"/>
            </w:tcBorders>
            <w:vAlign w:val="center"/>
          </w:tcPr>
          <w:p w:rsidR="009F0B2A" w:rsidRPr="006A70A9" w:rsidRDefault="009F0B2A">
            <w:pPr>
              <w:rPr>
                <w:rFonts w:ascii="Arial" w:hAnsi="Arial" w:cs="Arial"/>
                <w:sz w:val="20"/>
                <w:szCs w:val="20"/>
              </w:rPr>
            </w:pPr>
            <w:r w:rsidRPr="006A70A9">
              <w:rPr>
                <w:rFonts w:ascii="Arial" w:hAnsi="Arial" w:cs="Arial"/>
                <w:sz w:val="20"/>
                <w:szCs w:val="20"/>
              </w:rPr>
              <w:t xml:space="preserve"> </w:t>
            </w:r>
          </w:p>
        </w:tc>
        <w:tc>
          <w:tcPr>
            <w:tcW w:w="5109" w:type="dxa"/>
            <w:gridSpan w:val="2"/>
            <w:vMerge/>
            <w:tcBorders>
              <w:top w:val="single" w:sz="4" w:space="0" w:color="auto"/>
              <w:left w:val="single" w:sz="4" w:space="0" w:color="000000"/>
              <w:right w:val="single" w:sz="4" w:space="0" w:color="000000"/>
            </w:tcBorders>
            <w:shd w:val="clear" w:color="auto" w:fill="D5DCE4" w:themeFill="text2" w:themeFillTint="33"/>
            <w:vAlign w:val="center"/>
          </w:tcPr>
          <w:p w:rsidR="009F0B2A" w:rsidRPr="006A70A9" w:rsidRDefault="009F0B2A" w:rsidP="00C27B1C">
            <w:pPr>
              <w:ind w:left="1"/>
              <w:rPr>
                <w:rFonts w:ascii="Arial" w:hAnsi="Arial" w:cs="Arial"/>
                <w:sz w:val="20"/>
                <w:szCs w:val="20"/>
              </w:rPr>
            </w:pPr>
          </w:p>
        </w:tc>
      </w:tr>
      <w:tr w:rsidR="009F0B2A" w:rsidRPr="006A70A9" w:rsidTr="009F0B2A">
        <w:trPr>
          <w:trHeight w:val="442"/>
        </w:trPr>
        <w:tc>
          <w:tcPr>
            <w:tcW w:w="3065" w:type="dxa"/>
            <w:tcBorders>
              <w:top w:val="single" w:sz="4" w:space="0" w:color="000000"/>
              <w:left w:val="single" w:sz="4" w:space="0" w:color="000000"/>
              <w:bottom w:val="single" w:sz="4" w:space="0" w:color="auto"/>
              <w:right w:val="single" w:sz="4" w:space="0" w:color="000000"/>
            </w:tcBorders>
            <w:vAlign w:val="center"/>
          </w:tcPr>
          <w:p w:rsidR="009F0B2A" w:rsidRPr="006A70A9" w:rsidRDefault="009F0B2A">
            <w:pPr>
              <w:rPr>
                <w:rFonts w:ascii="Arial" w:hAnsi="Arial" w:cs="Arial"/>
                <w:sz w:val="20"/>
                <w:szCs w:val="20"/>
              </w:rPr>
            </w:pPr>
            <w:r w:rsidRPr="006A70A9">
              <w:rPr>
                <w:rFonts w:ascii="Arial" w:hAnsi="Arial" w:cs="Arial"/>
                <w:b/>
                <w:sz w:val="20"/>
                <w:szCs w:val="20"/>
              </w:rPr>
              <w:t xml:space="preserve">Today’s Date </w:t>
            </w:r>
          </w:p>
        </w:tc>
        <w:tc>
          <w:tcPr>
            <w:tcW w:w="2174" w:type="dxa"/>
            <w:tcBorders>
              <w:top w:val="single" w:sz="4" w:space="0" w:color="000000"/>
              <w:left w:val="single" w:sz="4" w:space="0" w:color="000000"/>
              <w:bottom w:val="single" w:sz="4" w:space="0" w:color="auto"/>
              <w:right w:val="single" w:sz="4" w:space="0" w:color="000000"/>
            </w:tcBorders>
            <w:vAlign w:val="center"/>
          </w:tcPr>
          <w:p w:rsidR="009F0B2A" w:rsidRPr="006A70A9" w:rsidRDefault="009F0B2A">
            <w:pPr>
              <w:rPr>
                <w:rFonts w:ascii="Arial" w:hAnsi="Arial" w:cs="Arial"/>
                <w:sz w:val="20"/>
                <w:szCs w:val="20"/>
              </w:rPr>
            </w:pPr>
            <w:r w:rsidRPr="006A70A9">
              <w:rPr>
                <w:rFonts w:ascii="Arial" w:hAnsi="Arial" w:cs="Arial"/>
                <w:sz w:val="20"/>
                <w:szCs w:val="20"/>
              </w:rPr>
              <w:t xml:space="preserve">  </w:t>
            </w:r>
          </w:p>
        </w:tc>
        <w:tc>
          <w:tcPr>
            <w:tcW w:w="5109" w:type="dxa"/>
            <w:gridSpan w:val="2"/>
            <w:vMerge/>
            <w:tcBorders>
              <w:top w:val="single" w:sz="4" w:space="0" w:color="auto"/>
              <w:left w:val="single" w:sz="4" w:space="0" w:color="000000"/>
              <w:right w:val="single" w:sz="4" w:space="0" w:color="000000"/>
            </w:tcBorders>
            <w:shd w:val="clear" w:color="auto" w:fill="D5DCE4" w:themeFill="text2" w:themeFillTint="33"/>
            <w:vAlign w:val="center"/>
          </w:tcPr>
          <w:p w:rsidR="009F0B2A" w:rsidRPr="006A70A9" w:rsidRDefault="009F0B2A">
            <w:pPr>
              <w:ind w:left="1"/>
              <w:rPr>
                <w:rFonts w:ascii="Arial" w:hAnsi="Arial" w:cs="Arial"/>
                <w:sz w:val="20"/>
                <w:szCs w:val="20"/>
              </w:rPr>
            </w:pPr>
          </w:p>
        </w:tc>
      </w:tr>
      <w:tr w:rsidR="009F0B2A" w:rsidRPr="006A70A9" w:rsidTr="009F0B2A">
        <w:trPr>
          <w:trHeight w:val="311"/>
        </w:trPr>
        <w:tc>
          <w:tcPr>
            <w:tcW w:w="10348" w:type="dxa"/>
            <w:gridSpan w:val="4"/>
            <w:tcBorders>
              <w:left w:val="single" w:sz="4" w:space="0" w:color="000000"/>
              <w:bottom w:val="single" w:sz="4" w:space="0" w:color="000000"/>
              <w:right w:val="single" w:sz="4" w:space="0" w:color="000000"/>
            </w:tcBorders>
            <w:shd w:val="clear" w:color="auto" w:fill="D5DCE4" w:themeFill="text2" w:themeFillTint="33"/>
            <w:vAlign w:val="center"/>
          </w:tcPr>
          <w:p w:rsidR="009F0B2A" w:rsidRPr="006A70A9" w:rsidRDefault="009F0B2A" w:rsidP="009F0B2A">
            <w:pPr>
              <w:rPr>
                <w:rFonts w:ascii="Arial" w:hAnsi="Arial" w:cs="Arial"/>
                <w:sz w:val="20"/>
                <w:szCs w:val="20"/>
              </w:rPr>
            </w:pPr>
          </w:p>
        </w:tc>
      </w:tr>
      <w:tr w:rsidR="00EB530F" w:rsidRPr="006A70A9" w:rsidTr="003609D3">
        <w:trPr>
          <w:trHeight w:val="538"/>
        </w:trPr>
        <w:tc>
          <w:tcPr>
            <w:tcW w:w="306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b/>
                <w:sz w:val="20"/>
                <w:szCs w:val="20"/>
              </w:rPr>
              <w:t xml:space="preserve">ITEM </w:t>
            </w:r>
          </w:p>
        </w:tc>
        <w:tc>
          <w:tcPr>
            <w:tcW w:w="217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b/>
                <w:sz w:val="20"/>
                <w:szCs w:val="20"/>
              </w:rPr>
              <w:t xml:space="preserve">Cert Number </w:t>
            </w:r>
          </w:p>
        </w:tc>
        <w:tc>
          <w:tcPr>
            <w:tcW w:w="217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b/>
                <w:sz w:val="20"/>
                <w:szCs w:val="20"/>
              </w:rPr>
              <w:t xml:space="preserve">Date Seen </w:t>
            </w:r>
          </w:p>
        </w:tc>
        <w:tc>
          <w:tcPr>
            <w:tcW w:w="293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b/>
                <w:sz w:val="20"/>
                <w:szCs w:val="20"/>
              </w:rPr>
              <w:t xml:space="preserve">Signature </w:t>
            </w:r>
          </w:p>
        </w:tc>
      </w:tr>
      <w:tr w:rsidR="00EB530F" w:rsidRPr="006A70A9" w:rsidTr="003609D3">
        <w:trPr>
          <w:trHeight w:val="538"/>
        </w:trPr>
        <w:tc>
          <w:tcPr>
            <w:tcW w:w="306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b/>
                <w:sz w:val="20"/>
                <w:szCs w:val="20"/>
              </w:rPr>
              <w:t xml:space="preserve">SAP Number </w:t>
            </w:r>
          </w:p>
        </w:tc>
        <w:tc>
          <w:tcPr>
            <w:tcW w:w="217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c>
          <w:tcPr>
            <w:tcW w:w="293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r>
      <w:tr w:rsidR="00EB530F" w:rsidRPr="006A70A9" w:rsidTr="003609D3">
        <w:trPr>
          <w:trHeight w:val="538"/>
        </w:trPr>
        <w:tc>
          <w:tcPr>
            <w:tcW w:w="306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b/>
                <w:sz w:val="20"/>
                <w:szCs w:val="20"/>
              </w:rPr>
              <w:t xml:space="preserve">Sound/Robust cert number </w:t>
            </w:r>
          </w:p>
        </w:tc>
        <w:tc>
          <w:tcPr>
            <w:tcW w:w="217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c>
          <w:tcPr>
            <w:tcW w:w="293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r>
      <w:tr w:rsidR="00EB530F" w:rsidRPr="006A70A9" w:rsidTr="003609D3">
        <w:trPr>
          <w:trHeight w:val="538"/>
        </w:trPr>
        <w:tc>
          <w:tcPr>
            <w:tcW w:w="306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b/>
                <w:sz w:val="20"/>
                <w:szCs w:val="20"/>
              </w:rPr>
              <w:t xml:space="preserve">EIC certificate number </w:t>
            </w:r>
          </w:p>
        </w:tc>
        <w:tc>
          <w:tcPr>
            <w:tcW w:w="217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c>
          <w:tcPr>
            <w:tcW w:w="293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r>
      <w:tr w:rsidR="00EB530F" w:rsidRPr="006A70A9" w:rsidTr="003609D3">
        <w:trPr>
          <w:trHeight w:val="538"/>
        </w:trPr>
        <w:tc>
          <w:tcPr>
            <w:tcW w:w="306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b/>
                <w:sz w:val="20"/>
                <w:szCs w:val="20"/>
              </w:rPr>
              <w:t xml:space="preserve">Gas safe Certificate number </w:t>
            </w:r>
          </w:p>
        </w:tc>
        <w:tc>
          <w:tcPr>
            <w:tcW w:w="217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c>
          <w:tcPr>
            <w:tcW w:w="293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r>
      <w:tr w:rsidR="00EB530F" w:rsidRPr="006A70A9" w:rsidTr="003609D3">
        <w:trPr>
          <w:trHeight w:val="538"/>
        </w:trPr>
        <w:tc>
          <w:tcPr>
            <w:tcW w:w="306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b/>
                <w:sz w:val="20"/>
                <w:szCs w:val="20"/>
              </w:rPr>
              <w:t xml:space="preserve">Fan testing </w:t>
            </w:r>
          </w:p>
          <w:p w:rsidR="00EB530F" w:rsidRPr="006A70A9" w:rsidRDefault="00733DC6">
            <w:pPr>
              <w:rPr>
                <w:rFonts w:ascii="Arial" w:hAnsi="Arial" w:cs="Arial"/>
                <w:sz w:val="20"/>
                <w:szCs w:val="20"/>
              </w:rPr>
            </w:pPr>
            <w:r w:rsidRPr="006A70A9">
              <w:rPr>
                <w:rFonts w:ascii="Arial" w:hAnsi="Arial" w:cs="Arial"/>
                <w:b/>
                <w:sz w:val="20"/>
                <w:szCs w:val="20"/>
              </w:rPr>
              <w:t xml:space="preserve">Certificate number </w:t>
            </w:r>
          </w:p>
        </w:tc>
        <w:tc>
          <w:tcPr>
            <w:tcW w:w="217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c>
          <w:tcPr>
            <w:tcW w:w="293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r>
      <w:tr w:rsidR="00EB530F" w:rsidRPr="006A70A9" w:rsidTr="003609D3">
        <w:trPr>
          <w:trHeight w:val="538"/>
        </w:trPr>
        <w:tc>
          <w:tcPr>
            <w:tcW w:w="306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b/>
                <w:sz w:val="20"/>
                <w:szCs w:val="20"/>
              </w:rPr>
              <w:t xml:space="preserve">APT Certificate number </w:t>
            </w:r>
          </w:p>
        </w:tc>
        <w:tc>
          <w:tcPr>
            <w:tcW w:w="217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c>
          <w:tcPr>
            <w:tcW w:w="293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r>
      <w:tr w:rsidR="00EB530F" w:rsidRPr="006A70A9" w:rsidTr="003609D3">
        <w:trPr>
          <w:trHeight w:val="538"/>
        </w:trPr>
        <w:tc>
          <w:tcPr>
            <w:tcW w:w="306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b/>
                <w:sz w:val="20"/>
                <w:szCs w:val="20"/>
              </w:rPr>
              <w:t xml:space="preserve">Drains Test </w:t>
            </w:r>
          </w:p>
        </w:tc>
        <w:tc>
          <w:tcPr>
            <w:tcW w:w="217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c>
          <w:tcPr>
            <w:tcW w:w="2175"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c>
          <w:tcPr>
            <w:tcW w:w="2934"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ind w:left="1"/>
              <w:rPr>
                <w:rFonts w:ascii="Arial" w:hAnsi="Arial" w:cs="Arial"/>
                <w:sz w:val="20"/>
                <w:szCs w:val="20"/>
              </w:rPr>
            </w:pPr>
            <w:r w:rsidRPr="006A70A9">
              <w:rPr>
                <w:rFonts w:ascii="Arial" w:hAnsi="Arial" w:cs="Arial"/>
                <w:sz w:val="20"/>
                <w:szCs w:val="20"/>
              </w:rPr>
              <w:t xml:space="preserve">  </w:t>
            </w:r>
          </w:p>
        </w:tc>
      </w:tr>
    </w:tbl>
    <w:p w:rsidR="00EB530F" w:rsidRPr="006A70A9" w:rsidRDefault="006A70A9" w:rsidP="009F0B2A">
      <w:pPr>
        <w:spacing w:after="335"/>
        <w:rPr>
          <w:rFonts w:ascii="Arial" w:hAnsi="Arial" w:cs="Arial"/>
          <w:sz w:val="2"/>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tbl>
      <w:tblPr>
        <w:tblStyle w:val="TableGrid"/>
        <w:tblW w:w="10348" w:type="dxa"/>
        <w:tblInd w:w="-714" w:type="dxa"/>
        <w:tblCellMar>
          <w:top w:w="53" w:type="dxa"/>
          <w:left w:w="108" w:type="dxa"/>
          <w:right w:w="54" w:type="dxa"/>
        </w:tblCellMar>
        <w:tblLook w:val="04A0" w:firstRow="1" w:lastRow="0" w:firstColumn="1" w:lastColumn="0" w:noHBand="0" w:noVBand="1"/>
      </w:tblPr>
      <w:tblGrid>
        <w:gridCol w:w="8931"/>
        <w:gridCol w:w="1417"/>
      </w:tblGrid>
      <w:tr w:rsidR="009F0B2A" w:rsidRPr="006A70A9" w:rsidTr="009F0B2A">
        <w:trPr>
          <w:trHeight w:val="432"/>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9F0B2A" w:rsidRPr="006A70A9" w:rsidRDefault="009F0B2A">
            <w:pPr>
              <w:jc w:val="both"/>
              <w:rPr>
                <w:rFonts w:ascii="Arial" w:hAnsi="Arial" w:cs="Arial"/>
                <w:sz w:val="20"/>
                <w:szCs w:val="20"/>
              </w:rPr>
            </w:pPr>
            <w:r w:rsidRPr="006A70A9">
              <w:rPr>
                <w:rFonts w:ascii="Arial" w:hAnsi="Arial" w:cs="Arial"/>
                <w:b/>
                <w:sz w:val="20"/>
                <w:szCs w:val="20"/>
              </w:rPr>
              <w:t>Internal</w:t>
            </w:r>
          </w:p>
        </w:tc>
      </w:tr>
      <w:tr w:rsidR="003609D3" w:rsidRPr="006A70A9" w:rsidTr="009F0B2A">
        <w:trPr>
          <w:trHeight w:val="651"/>
        </w:trPr>
        <w:tc>
          <w:tcPr>
            <w:tcW w:w="8931" w:type="dxa"/>
            <w:tcBorders>
              <w:top w:val="single" w:sz="4" w:space="0" w:color="000000"/>
              <w:left w:val="single" w:sz="4" w:space="0" w:color="000000"/>
              <w:bottom w:val="single" w:sz="4" w:space="0" w:color="000000"/>
              <w:right w:val="single" w:sz="4" w:space="0" w:color="000000"/>
            </w:tcBorders>
            <w:vAlign w:val="center"/>
          </w:tcPr>
          <w:p w:rsidR="003609D3" w:rsidRPr="006A70A9" w:rsidRDefault="006A70A9" w:rsidP="003609D3">
            <w:pPr>
              <w:rPr>
                <w:rFonts w:ascii="Arial" w:hAnsi="Arial" w:cs="Arial"/>
                <w:sz w:val="20"/>
                <w:szCs w:val="20"/>
              </w:rPr>
            </w:pPr>
            <w:r>
              <w:rPr>
                <w:rFonts w:ascii="Arial" w:hAnsi="Arial" w:cs="Arial"/>
                <w:b/>
                <w:sz w:val="20"/>
                <w:szCs w:val="20"/>
              </w:rPr>
              <w:t>Item of Construction to b</w:t>
            </w:r>
            <w:r w:rsidR="003609D3" w:rsidRPr="006A70A9">
              <w:rPr>
                <w:rFonts w:ascii="Arial" w:hAnsi="Arial" w:cs="Arial"/>
                <w:b/>
                <w:sz w:val="20"/>
                <w:szCs w:val="20"/>
              </w:rPr>
              <w:t xml:space="preserve">e Quality Checked </w:t>
            </w:r>
          </w:p>
        </w:tc>
        <w:tc>
          <w:tcPr>
            <w:tcW w:w="1417" w:type="dxa"/>
            <w:tcBorders>
              <w:top w:val="single" w:sz="4" w:space="0" w:color="000000"/>
              <w:left w:val="single" w:sz="4" w:space="0" w:color="000000"/>
              <w:bottom w:val="single" w:sz="4" w:space="0" w:color="000000"/>
              <w:right w:val="single" w:sz="4" w:space="0" w:color="000000"/>
            </w:tcBorders>
            <w:vAlign w:val="center"/>
          </w:tcPr>
          <w:p w:rsidR="003609D3" w:rsidRPr="006A70A9" w:rsidRDefault="003609D3" w:rsidP="003609D3">
            <w:pPr>
              <w:rPr>
                <w:rFonts w:ascii="Arial" w:hAnsi="Arial" w:cs="Arial"/>
                <w:sz w:val="20"/>
                <w:szCs w:val="20"/>
              </w:rPr>
            </w:pPr>
            <w:r w:rsidRPr="006A70A9">
              <w:rPr>
                <w:rFonts w:ascii="Arial" w:eastAsia="Webdings" w:hAnsi="Arial" w:cs="Arial"/>
                <w:b/>
                <w:sz w:val="20"/>
                <w:szCs w:val="20"/>
              </w:rPr>
              <w:t>Tick</w:t>
            </w:r>
            <w:r w:rsidRPr="006A70A9">
              <w:rPr>
                <w:rFonts w:ascii="Arial" w:eastAsia="Webdings" w:hAnsi="Arial" w:cs="Arial"/>
                <w:sz w:val="20"/>
                <w:szCs w:val="20"/>
              </w:rPr>
              <w:t xml:space="preserve"> </w:t>
            </w:r>
            <w:r w:rsidRPr="006A70A9">
              <w:rPr>
                <w:rFonts w:ascii="Arial" w:hAnsi="Arial" w:cs="Arial"/>
                <w:b/>
                <w:sz w:val="20"/>
                <w:szCs w:val="20"/>
              </w:rPr>
              <w:t xml:space="preserve">Once </w:t>
            </w:r>
          </w:p>
          <w:p w:rsidR="003609D3" w:rsidRPr="006A70A9" w:rsidRDefault="003609D3" w:rsidP="003609D3">
            <w:pPr>
              <w:jc w:val="both"/>
              <w:rPr>
                <w:rFonts w:ascii="Arial" w:hAnsi="Arial" w:cs="Arial"/>
                <w:sz w:val="20"/>
                <w:szCs w:val="20"/>
              </w:rPr>
            </w:pPr>
            <w:r w:rsidRPr="006A70A9">
              <w:rPr>
                <w:rFonts w:ascii="Arial" w:hAnsi="Arial" w:cs="Arial"/>
                <w:b/>
                <w:sz w:val="20"/>
                <w:szCs w:val="20"/>
              </w:rPr>
              <w:t xml:space="preserve">Completed </w:t>
            </w:r>
          </w:p>
        </w:tc>
      </w:tr>
      <w:tr w:rsidR="003609D3" w:rsidRPr="006A70A9" w:rsidTr="006A70A9">
        <w:trPr>
          <w:trHeight w:val="850"/>
        </w:trPr>
        <w:tc>
          <w:tcPr>
            <w:tcW w:w="8931" w:type="dxa"/>
            <w:tcBorders>
              <w:top w:val="single" w:sz="4" w:space="0" w:color="000000"/>
              <w:left w:val="single" w:sz="4" w:space="0" w:color="000000"/>
              <w:bottom w:val="single" w:sz="4" w:space="0" w:color="000000"/>
              <w:right w:val="single" w:sz="4" w:space="0" w:color="000000"/>
            </w:tcBorders>
          </w:tcPr>
          <w:p w:rsidR="003609D3" w:rsidRPr="006A70A9" w:rsidRDefault="006A70A9" w:rsidP="003609D3">
            <w:pPr>
              <w:rPr>
                <w:rFonts w:ascii="Arial" w:hAnsi="Arial" w:cs="Arial"/>
                <w:b/>
                <w:sz w:val="20"/>
                <w:szCs w:val="20"/>
              </w:rPr>
            </w:pPr>
            <w:r w:rsidRPr="006A70A9">
              <w:rPr>
                <w:rFonts w:ascii="Arial" w:hAnsi="Arial" w:cs="Arial"/>
                <w:b/>
                <w:sz w:val="20"/>
                <w:szCs w:val="20"/>
              </w:rPr>
              <w:t>Finishes:</w:t>
            </w:r>
            <w:r>
              <w:rPr>
                <w:rFonts w:ascii="Arial" w:hAnsi="Arial" w:cs="Arial"/>
                <w:b/>
                <w:sz w:val="20"/>
                <w:szCs w:val="20"/>
              </w:rPr>
              <w:t xml:space="preserve"> </w:t>
            </w:r>
            <w:r>
              <w:rPr>
                <w:rFonts w:ascii="Arial" w:hAnsi="Arial" w:cs="Arial"/>
                <w:sz w:val="20"/>
                <w:szCs w:val="20"/>
              </w:rPr>
              <w:t>G</w:t>
            </w:r>
            <w:r w:rsidR="003609D3" w:rsidRPr="006A70A9">
              <w:rPr>
                <w:rFonts w:ascii="Arial" w:hAnsi="Arial" w:cs="Arial"/>
                <w:sz w:val="20"/>
                <w:szCs w:val="20"/>
              </w:rPr>
              <w:t xml:space="preserve">enerally check that there is no damage, drips, chips or faults in the appearance of any decorated surface. Ensure that all aspects of the finished home are of a reasonable basic quality standard of visual finish </w:t>
            </w:r>
          </w:p>
        </w:tc>
        <w:tc>
          <w:tcPr>
            <w:tcW w:w="1417" w:type="dxa"/>
            <w:tcBorders>
              <w:top w:val="single" w:sz="4" w:space="0" w:color="000000"/>
              <w:left w:val="single" w:sz="4" w:space="0" w:color="000000"/>
              <w:bottom w:val="single" w:sz="4" w:space="0" w:color="000000"/>
              <w:right w:val="single" w:sz="4" w:space="0" w:color="000000"/>
            </w:tcBorders>
          </w:tcPr>
          <w:p w:rsidR="003609D3" w:rsidRPr="006A70A9" w:rsidRDefault="003609D3" w:rsidP="003609D3">
            <w:pPr>
              <w:rPr>
                <w:rFonts w:ascii="Arial" w:hAnsi="Arial" w:cs="Arial"/>
                <w:sz w:val="20"/>
                <w:szCs w:val="20"/>
              </w:rPr>
            </w:pPr>
            <w:r w:rsidRPr="006A70A9">
              <w:rPr>
                <w:rFonts w:ascii="Arial" w:hAnsi="Arial" w:cs="Arial"/>
                <w:sz w:val="20"/>
                <w:szCs w:val="20"/>
              </w:rPr>
              <w:t xml:space="preserve"> </w:t>
            </w:r>
          </w:p>
        </w:tc>
      </w:tr>
      <w:tr w:rsidR="003609D3" w:rsidRPr="006A70A9" w:rsidTr="006A70A9">
        <w:trPr>
          <w:trHeight w:val="584"/>
        </w:trPr>
        <w:tc>
          <w:tcPr>
            <w:tcW w:w="8931" w:type="dxa"/>
            <w:tcBorders>
              <w:top w:val="single" w:sz="4" w:space="0" w:color="000000"/>
              <w:left w:val="single" w:sz="4" w:space="0" w:color="000000"/>
              <w:bottom w:val="single" w:sz="4" w:space="0" w:color="000000"/>
              <w:right w:val="single" w:sz="4" w:space="0" w:color="000000"/>
            </w:tcBorders>
          </w:tcPr>
          <w:p w:rsidR="003609D3" w:rsidRPr="006A70A9" w:rsidRDefault="003609D3" w:rsidP="003609D3">
            <w:pPr>
              <w:jc w:val="both"/>
              <w:rPr>
                <w:rFonts w:ascii="Arial" w:hAnsi="Arial" w:cs="Arial"/>
                <w:sz w:val="20"/>
                <w:szCs w:val="20"/>
              </w:rPr>
            </w:pPr>
            <w:r w:rsidRPr="006A70A9">
              <w:rPr>
                <w:rFonts w:ascii="Arial" w:hAnsi="Arial" w:cs="Arial"/>
                <w:sz w:val="20"/>
                <w:szCs w:val="20"/>
              </w:rPr>
              <w:t xml:space="preserve">Ensure all timber work is suitable prepared, smooth and decorated to a reasonable basic standard of finish </w:t>
            </w:r>
          </w:p>
        </w:tc>
        <w:tc>
          <w:tcPr>
            <w:tcW w:w="1417" w:type="dxa"/>
            <w:tcBorders>
              <w:top w:val="single" w:sz="4" w:space="0" w:color="000000"/>
              <w:left w:val="single" w:sz="4" w:space="0" w:color="000000"/>
              <w:bottom w:val="single" w:sz="4" w:space="0" w:color="000000"/>
              <w:right w:val="single" w:sz="4" w:space="0" w:color="000000"/>
            </w:tcBorders>
          </w:tcPr>
          <w:p w:rsidR="003609D3" w:rsidRPr="006A70A9" w:rsidRDefault="003609D3" w:rsidP="003609D3">
            <w:pPr>
              <w:rPr>
                <w:rFonts w:ascii="Arial" w:hAnsi="Arial" w:cs="Arial"/>
                <w:sz w:val="20"/>
                <w:szCs w:val="20"/>
              </w:rPr>
            </w:pPr>
            <w:r w:rsidRPr="006A70A9">
              <w:rPr>
                <w:rFonts w:ascii="Arial" w:hAnsi="Arial" w:cs="Arial"/>
                <w:sz w:val="20"/>
                <w:szCs w:val="20"/>
              </w:rPr>
              <w:t xml:space="preserve"> </w:t>
            </w:r>
          </w:p>
        </w:tc>
      </w:tr>
      <w:tr w:rsidR="003609D3" w:rsidRPr="006A70A9" w:rsidTr="006A70A9">
        <w:trPr>
          <w:trHeight w:val="584"/>
        </w:trPr>
        <w:tc>
          <w:tcPr>
            <w:tcW w:w="8931" w:type="dxa"/>
            <w:tcBorders>
              <w:top w:val="single" w:sz="4" w:space="0" w:color="000000"/>
              <w:left w:val="single" w:sz="4" w:space="0" w:color="000000"/>
              <w:bottom w:val="single" w:sz="4" w:space="0" w:color="000000"/>
              <w:right w:val="single" w:sz="4" w:space="0" w:color="000000"/>
            </w:tcBorders>
          </w:tcPr>
          <w:p w:rsidR="003609D3" w:rsidRPr="006A70A9" w:rsidRDefault="003609D3" w:rsidP="003609D3">
            <w:pPr>
              <w:rPr>
                <w:rFonts w:ascii="Arial" w:hAnsi="Arial" w:cs="Arial"/>
                <w:sz w:val="20"/>
                <w:szCs w:val="20"/>
              </w:rPr>
            </w:pPr>
            <w:r w:rsidRPr="006A70A9">
              <w:rPr>
                <w:rFonts w:ascii="Arial" w:hAnsi="Arial" w:cs="Arial"/>
                <w:sz w:val="20"/>
                <w:szCs w:val="20"/>
              </w:rPr>
              <w:t xml:space="preserve">Ensure wall, floors and ceilings are level, plumb within acceptable tolerances. In addition surfaces should be decorated to a reasonable basic standard of finish </w:t>
            </w:r>
          </w:p>
        </w:tc>
        <w:tc>
          <w:tcPr>
            <w:tcW w:w="1417" w:type="dxa"/>
            <w:tcBorders>
              <w:top w:val="single" w:sz="4" w:space="0" w:color="000000"/>
              <w:left w:val="single" w:sz="4" w:space="0" w:color="000000"/>
              <w:bottom w:val="single" w:sz="4" w:space="0" w:color="000000"/>
              <w:right w:val="single" w:sz="4" w:space="0" w:color="000000"/>
            </w:tcBorders>
          </w:tcPr>
          <w:p w:rsidR="003609D3" w:rsidRPr="006A70A9" w:rsidRDefault="003609D3" w:rsidP="003609D3">
            <w:pPr>
              <w:rPr>
                <w:rFonts w:ascii="Arial" w:hAnsi="Arial" w:cs="Arial"/>
                <w:sz w:val="20"/>
                <w:szCs w:val="20"/>
              </w:rPr>
            </w:pPr>
            <w:r w:rsidRPr="006A70A9">
              <w:rPr>
                <w:rFonts w:ascii="Arial" w:hAnsi="Arial" w:cs="Arial"/>
                <w:sz w:val="20"/>
                <w:szCs w:val="20"/>
              </w:rPr>
              <w:t xml:space="preserve"> </w:t>
            </w:r>
          </w:p>
        </w:tc>
      </w:tr>
      <w:tr w:rsidR="003609D3" w:rsidRPr="006A70A9" w:rsidTr="006A70A9">
        <w:trPr>
          <w:trHeight w:val="584"/>
        </w:trPr>
        <w:tc>
          <w:tcPr>
            <w:tcW w:w="8931" w:type="dxa"/>
            <w:tcBorders>
              <w:top w:val="single" w:sz="4" w:space="0" w:color="000000"/>
              <w:left w:val="single" w:sz="4" w:space="0" w:color="000000"/>
              <w:bottom w:val="single" w:sz="4" w:space="0" w:color="000000"/>
              <w:right w:val="single" w:sz="4" w:space="0" w:color="000000"/>
            </w:tcBorders>
          </w:tcPr>
          <w:p w:rsidR="003609D3" w:rsidRPr="006A70A9" w:rsidRDefault="003609D3" w:rsidP="003609D3">
            <w:pPr>
              <w:rPr>
                <w:rFonts w:ascii="Arial" w:hAnsi="Arial" w:cs="Arial"/>
                <w:sz w:val="20"/>
                <w:szCs w:val="20"/>
              </w:rPr>
            </w:pPr>
            <w:r w:rsidRPr="006A70A9">
              <w:rPr>
                <w:rFonts w:ascii="Arial" w:hAnsi="Arial" w:cs="Arial"/>
                <w:sz w:val="20"/>
                <w:szCs w:val="20"/>
              </w:rPr>
              <w:t xml:space="preserve">Ensure that all wall and floor tiling is of the required specification and laid flat or to an appropriate fall. Check for cracked or missing tiles </w:t>
            </w:r>
          </w:p>
        </w:tc>
        <w:tc>
          <w:tcPr>
            <w:tcW w:w="1417" w:type="dxa"/>
            <w:tcBorders>
              <w:top w:val="single" w:sz="4" w:space="0" w:color="000000"/>
              <w:left w:val="single" w:sz="4" w:space="0" w:color="000000"/>
              <w:bottom w:val="single" w:sz="4" w:space="0" w:color="000000"/>
              <w:right w:val="single" w:sz="4" w:space="0" w:color="000000"/>
            </w:tcBorders>
          </w:tcPr>
          <w:p w:rsidR="003609D3" w:rsidRPr="006A70A9" w:rsidRDefault="003609D3" w:rsidP="003609D3">
            <w:pPr>
              <w:rPr>
                <w:rFonts w:ascii="Arial" w:hAnsi="Arial" w:cs="Arial"/>
                <w:sz w:val="20"/>
                <w:szCs w:val="20"/>
              </w:rPr>
            </w:pPr>
            <w:r w:rsidRPr="006A70A9">
              <w:rPr>
                <w:rFonts w:ascii="Arial" w:hAnsi="Arial" w:cs="Arial"/>
                <w:sz w:val="20"/>
                <w:szCs w:val="20"/>
              </w:rPr>
              <w:t xml:space="preserve"> </w:t>
            </w:r>
          </w:p>
        </w:tc>
      </w:tr>
      <w:tr w:rsidR="003609D3" w:rsidRPr="006A70A9" w:rsidTr="009F0B2A">
        <w:trPr>
          <w:trHeight w:val="888"/>
        </w:trPr>
        <w:tc>
          <w:tcPr>
            <w:tcW w:w="8931" w:type="dxa"/>
            <w:tcBorders>
              <w:top w:val="single" w:sz="4" w:space="0" w:color="000000"/>
              <w:left w:val="single" w:sz="4" w:space="0" w:color="000000"/>
              <w:bottom w:val="single" w:sz="4" w:space="0" w:color="000000"/>
              <w:right w:val="single" w:sz="4" w:space="0" w:color="000000"/>
            </w:tcBorders>
          </w:tcPr>
          <w:p w:rsidR="003609D3" w:rsidRPr="006A70A9" w:rsidRDefault="003609D3" w:rsidP="003609D3">
            <w:pPr>
              <w:rPr>
                <w:rFonts w:ascii="Arial" w:hAnsi="Arial" w:cs="Arial"/>
                <w:sz w:val="20"/>
                <w:szCs w:val="20"/>
              </w:rPr>
            </w:pPr>
            <w:r w:rsidRPr="006A70A9">
              <w:rPr>
                <w:rFonts w:ascii="Arial" w:hAnsi="Arial" w:cs="Arial"/>
                <w:sz w:val="20"/>
                <w:szCs w:val="20"/>
              </w:rPr>
              <w:t>Kitchen and bathroom fittings and fixtures to be suitable for purpose. Worktops and fittings to be level, undamaged, well aligned and, where appropriate, installed to avoid water dama</w:t>
            </w:r>
            <w:r w:rsidR="006A70A9">
              <w:rPr>
                <w:rFonts w:ascii="Arial" w:hAnsi="Arial" w:cs="Arial"/>
                <w:sz w:val="20"/>
                <w:szCs w:val="20"/>
              </w:rPr>
              <w:t>ge to other parts of the home</w:t>
            </w:r>
          </w:p>
        </w:tc>
        <w:tc>
          <w:tcPr>
            <w:tcW w:w="1417" w:type="dxa"/>
            <w:tcBorders>
              <w:top w:val="single" w:sz="4" w:space="0" w:color="000000"/>
              <w:left w:val="single" w:sz="4" w:space="0" w:color="000000"/>
              <w:bottom w:val="single" w:sz="4" w:space="0" w:color="000000"/>
              <w:right w:val="single" w:sz="4" w:space="0" w:color="000000"/>
            </w:tcBorders>
          </w:tcPr>
          <w:p w:rsidR="003609D3" w:rsidRPr="006A70A9" w:rsidRDefault="003609D3" w:rsidP="003609D3">
            <w:pPr>
              <w:rPr>
                <w:rFonts w:ascii="Arial" w:hAnsi="Arial" w:cs="Arial"/>
                <w:sz w:val="20"/>
                <w:szCs w:val="20"/>
              </w:rPr>
            </w:pPr>
            <w:r w:rsidRPr="006A70A9">
              <w:rPr>
                <w:rFonts w:ascii="Arial" w:hAnsi="Arial" w:cs="Arial"/>
                <w:sz w:val="20"/>
                <w:szCs w:val="20"/>
              </w:rPr>
              <w:t xml:space="preserve"> </w:t>
            </w:r>
          </w:p>
        </w:tc>
      </w:tr>
    </w:tbl>
    <w:p w:rsidR="006A70A9" w:rsidRDefault="006A70A9" w:rsidP="009F0B2A">
      <w:pPr>
        <w:jc w:val="both"/>
        <w:rPr>
          <w:rFonts w:ascii="Arial" w:hAnsi="Arial" w:cs="Arial"/>
          <w:sz w:val="20"/>
          <w:szCs w:val="20"/>
        </w:rPr>
      </w:pPr>
    </w:p>
    <w:tbl>
      <w:tblPr>
        <w:tblStyle w:val="TableGrid"/>
        <w:tblW w:w="10348" w:type="dxa"/>
        <w:tblInd w:w="-714" w:type="dxa"/>
        <w:tblCellMar>
          <w:top w:w="53" w:type="dxa"/>
          <w:left w:w="108" w:type="dxa"/>
          <w:right w:w="54" w:type="dxa"/>
        </w:tblCellMar>
        <w:tblLook w:val="04A0" w:firstRow="1" w:lastRow="0" w:firstColumn="1" w:lastColumn="0" w:noHBand="0" w:noVBand="1"/>
      </w:tblPr>
      <w:tblGrid>
        <w:gridCol w:w="8931"/>
        <w:gridCol w:w="1417"/>
      </w:tblGrid>
      <w:tr w:rsidR="006A70A9" w:rsidRPr="006A70A9" w:rsidTr="00913373">
        <w:trPr>
          <w:trHeight w:val="1360"/>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ind w:right="24"/>
              <w:rPr>
                <w:rFonts w:ascii="Arial" w:hAnsi="Arial" w:cs="Arial"/>
                <w:sz w:val="20"/>
                <w:szCs w:val="20"/>
              </w:rPr>
            </w:pPr>
            <w:r w:rsidRPr="006A70A9">
              <w:rPr>
                <w:rFonts w:ascii="Arial" w:hAnsi="Arial" w:cs="Arial"/>
                <w:sz w:val="20"/>
                <w:szCs w:val="20"/>
              </w:rPr>
              <w:t>Ensure that all doors and windows are the correct specification for location, free to open, fitted to acceptable tolerances and, where applicable, provide a suitable free area for means of escape in case of fire. Check glazing for damage / scratches and ensure appropriate materials have been used for bedding and surround to double glazed units. Check all glazed areas in critical locations for safety glass compliance with BS 6206</w:t>
            </w:r>
          </w:p>
        </w:tc>
        <w:tc>
          <w:tcPr>
            <w:tcW w:w="1417"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1210"/>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6A70A9">
              <w:rPr>
                <w:rFonts w:ascii="Arial" w:hAnsi="Arial" w:cs="Arial"/>
                <w:i/>
                <w:sz w:val="20"/>
                <w:szCs w:val="20"/>
              </w:rPr>
              <w:t xml:space="preserve">Services – generally check that all services, boilers, fires etc. are installed in accordance with the manufacturers’ instructions, together with the legislation associated with that appliance. Please note that all operating manuals should be retained and handed over to the purchaser as part of their Homeowner’s fact file (Health &amp; Safety File). Always ensure that suitable access for maintenance is provided. </w:t>
            </w:r>
          </w:p>
        </w:tc>
      </w:tr>
      <w:tr w:rsidR="006A70A9" w:rsidRPr="006A70A9" w:rsidTr="00913373">
        <w:tblPrEx>
          <w:tblCellMar>
            <w:right w:w="63" w:type="dxa"/>
          </w:tblCellMar>
        </w:tblPrEx>
        <w:trPr>
          <w:trHeight w:val="871"/>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b/>
                <w:sz w:val="20"/>
                <w:szCs w:val="20"/>
              </w:rPr>
            </w:pPr>
            <w:r>
              <w:rPr>
                <w:rFonts w:ascii="Arial" w:hAnsi="Arial" w:cs="Arial"/>
                <w:b/>
                <w:sz w:val="20"/>
                <w:szCs w:val="20"/>
              </w:rPr>
              <w:t xml:space="preserve">Electrical: </w:t>
            </w:r>
            <w:r>
              <w:rPr>
                <w:rFonts w:ascii="Arial" w:hAnsi="Arial" w:cs="Arial"/>
                <w:sz w:val="20"/>
                <w:szCs w:val="20"/>
              </w:rPr>
              <w:t>E</w:t>
            </w:r>
            <w:r w:rsidRPr="006A70A9">
              <w:rPr>
                <w:rFonts w:ascii="Arial" w:hAnsi="Arial" w:cs="Arial"/>
                <w:sz w:val="20"/>
                <w:szCs w:val="20"/>
              </w:rPr>
              <w:t xml:space="preserve">nsure all works comply with the requirements of part P of the building Regulations, i.e. and the installation meets BS 7671:2001 and the relevant safety certificate is available. All bonding (primary and secondary) should be in place. </w:t>
            </w:r>
          </w:p>
        </w:tc>
        <w:tc>
          <w:tcPr>
            <w:tcW w:w="1417"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502"/>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ind w:right="19"/>
              <w:rPr>
                <w:rFonts w:ascii="Arial" w:hAnsi="Arial" w:cs="Arial"/>
                <w:sz w:val="20"/>
                <w:szCs w:val="20"/>
              </w:rPr>
            </w:pPr>
            <w:r w:rsidRPr="006A70A9">
              <w:rPr>
                <w:rFonts w:ascii="Arial" w:hAnsi="Arial" w:cs="Arial"/>
                <w:b/>
                <w:sz w:val="20"/>
                <w:szCs w:val="20"/>
              </w:rPr>
              <w:t>Gas</w:t>
            </w:r>
            <w:r w:rsidRPr="006A70A9">
              <w:rPr>
                <w:rFonts w:ascii="Arial" w:hAnsi="Arial" w:cs="Arial"/>
                <w:b/>
                <w:sz w:val="20"/>
                <w:szCs w:val="20"/>
              </w:rPr>
              <w:t>:</w:t>
            </w:r>
            <w:r>
              <w:rPr>
                <w:rFonts w:ascii="Arial" w:hAnsi="Arial" w:cs="Arial"/>
                <w:sz w:val="20"/>
                <w:szCs w:val="20"/>
              </w:rPr>
              <w:t xml:space="preserve"> E</w:t>
            </w:r>
            <w:r w:rsidRPr="006A70A9">
              <w:rPr>
                <w:rFonts w:ascii="Arial" w:hAnsi="Arial" w:cs="Arial"/>
                <w:sz w:val="20"/>
                <w:szCs w:val="20"/>
              </w:rPr>
              <w:t>nsure that all works have been installed and commissioned by a Corgi registered fitter</w:t>
            </w:r>
          </w:p>
        </w:tc>
        <w:tc>
          <w:tcPr>
            <w:tcW w:w="1417"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598"/>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Pr>
                <w:rFonts w:ascii="Arial" w:hAnsi="Arial" w:cs="Arial"/>
                <w:b/>
                <w:sz w:val="20"/>
                <w:szCs w:val="20"/>
              </w:rPr>
              <w:t>Other F</w:t>
            </w:r>
            <w:r w:rsidRPr="006A70A9">
              <w:rPr>
                <w:rFonts w:ascii="Arial" w:hAnsi="Arial" w:cs="Arial"/>
                <w:b/>
                <w:sz w:val="20"/>
                <w:szCs w:val="20"/>
              </w:rPr>
              <w:t>uels</w:t>
            </w:r>
            <w:r>
              <w:rPr>
                <w:rFonts w:ascii="Arial" w:hAnsi="Arial" w:cs="Arial"/>
                <w:sz w:val="20"/>
                <w:szCs w:val="20"/>
              </w:rPr>
              <w:t>: E</w:t>
            </w:r>
            <w:r w:rsidRPr="006A70A9">
              <w:rPr>
                <w:rFonts w:ascii="Arial" w:hAnsi="Arial" w:cs="Arial"/>
                <w:sz w:val="20"/>
                <w:szCs w:val="20"/>
              </w:rPr>
              <w:t xml:space="preserve">nsure that appliances are installed as per manufacturers’ instructions and suitably commissioned prior to handover </w:t>
            </w:r>
          </w:p>
        </w:tc>
        <w:tc>
          <w:tcPr>
            <w:tcW w:w="1417"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888"/>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6A70A9">
              <w:rPr>
                <w:rFonts w:ascii="Arial" w:hAnsi="Arial" w:cs="Arial"/>
                <w:b/>
                <w:sz w:val="20"/>
                <w:szCs w:val="20"/>
              </w:rPr>
              <w:t>Hot and</w:t>
            </w:r>
            <w:r w:rsidRPr="006A70A9">
              <w:rPr>
                <w:rFonts w:ascii="Arial" w:hAnsi="Arial" w:cs="Arial"/>
                <w:b/>
                <w:sz w:val="20"/>
                <w:szCs w:val="20"/>
              </w:rPr>
              <w:t xml:space="preserve"> Cold Water:</w:t>
            </w:r>
            <w:r>
              <w:rPr>
                <w:rFonts w:ascii="Arial" w:hAnsi="Arial" w:cs="Arial"/>
                <w:sz w:val="20"/>
                <w:szCs w:val="20"/>
              </w:rPr>
              <w:t xml:space="preserve"> E</w:t>
            </w:r>
            <w:r w:rsidRPr="006A70A9">
              <w:rPr>
                <w:rFonts w:ascii="Arial" w:hAnsi="Arial" w:cs="Arial"/>
                <w:sz w:val="20"/>
                <w:szCs w:val="20"/>
              </w:rPr>
              <w:t xml:space="preserve">nsure all controls are accessible; pipes are correctly clipped / fixed and, where applicable, insulated. Check flow rates from all outlets and ensure correct operating pressures </w:t>
            </w:r>
          </w:p>
        </w:tc>
        <w:tc>
          <w:tcPr>
            <w:tcW w:w="1417"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2416"/>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spacing w:after="25"/>
              <w:rPr>
                <w:rFonts w:ascii="Arial" w:hAnsi="Arial" w:cs="Arial"/>
                <w:sz w:val="20"/>
                <w:szCs w:val="20"/>
              </w:rPr>
            </w:pPr>
            <w:r w:rsidRPr="006A70A9">
              <w:rPr>
                <w:rFonts w:ascii="Arial" w:hAnsi="Arial" w:cs="Arial"/>
                <w:b/>
                <w:sz w:val="20"/>
                <w:szCs w:val="20"/>
              </w:rPr>
              <w:t>Space Heating:</w:t>
            </w:r>
            <w:r>
              <w:rPr>
                <w:rFonts w:ascii="Arial" w:hAnsi="Arial" w:cs="Arial"/>
                <w:sz w:val="20"/>
                <w:szCs w:val="20"/>
              </w:rPr>
              <w:t xml:space="preserve"> E</w:t>
            </w:r>
            <w:r w:rsidRPr="006A70A9">
              <w:rPr>
                <w:rFonts w:ascii="Arial" w:hAnsi="Arial" w:cs="Arial"/>
                <w:sz w:val="20"/>
                <w:szCs w:val="20"/>
              </w:rPr>
              <w:t xml:space="preserve">nsure that: </w:t>
            </w:r>
          </w:p>
          <w:p w:rsidR="006A70A9" w:rsidRPr="006A70A9" w:rsidRDefault="006A70A9" w:rsidP="00B165D2">
            <w:pPr>
              <w:numPr>
                <w:ilvl w:val="0"/>
                <w:numId w:val="1"/>
              </w:numPr>
              <w:ind w:hanging="360"/>
              <w:rPr>
                <w:rFonts w:ascii="Arial" w:hAnsi="Arial" w:cs="Arial"/>
                <w:sz w:val="20"/>
                <w:szCs w:val="20"/>
              </w:rPr>
            </w:pPr>
            <w:r w:rsidRPr="006A70A9">
              <w:rPr>
                <w:rFonts w:ascii="Arial" w:hAnsi="Arial" w:cs="Arial"/>
                <w:sz w:val="20"/>
                <w:szCs w:val="20"/>
              </w:rPr>
              <w:t xml:space="preserve">All heating systems have been fully commissioned </w:t>
            </w:r>
          </w:p>
          <w:p w:rsidR="006A70A9" w:rsidRPr="006A70A9" w:rsidRDefault="006A70A9" w:rsidP="00B165D2">
            <w:pPr>
              <w:numPr>
                <w:ilvl w:val="0"/>
                <w:numId w:val="1"/>
              </w:numPr>
              <w:ind w:hanging="360"/>
              <w:rPr>
                <w:rFonts w:ascii="Arial" w:hAnsi="Arial" w:cs="Arial"/>
                <w:sz w:val="20"/>
                <w:szCs w:val="20"/>
              </w:rPr>
            </w:pPr>
            <w:r w:rsidRPr="006A70A9">
              <w:rPr>
                <w:rFonts w:ascii="Arial" w:hAnsi="Arial" w:cs="Arial"/>
                <w:sz w:val="20"/>
                <w:szCs w:val="20"/>
              </w:rPr>
              <w:t xml:space="preserve">All controls are present and functional </w:t>
            </w:r>
          </w:p>
          <w:p w:rsidR="006A70A9" w:rsidRPr="006A70A9" w:rsidRDefault="006A70A9" w:rsidP="00B165D2">
            <w:pPr>
              <w:numPr>
                <w:ilvl w:val="0"/>
                <w:numId w:val="1"/>
              </w:numPr>
              <w:spacing w:after="46" w:line="242" w:lineRule="auto"/>
              <w:ind w:hanging="360"/>
              <w:rPr>
                <w:rFonts w:ascii="Arial" w:hAnsi="Arial" w:cs="Arial"/>
                <w:sz w:val="20"/>
                <w:szCs w:val="20"/>
              </w:rPr>
            </w:pPr>
            <w:r w:rsidRPr="006A70A9">
              <w:rPr>
                <w:rFonts w:ascii="Arial" w:hAnsi="Arial" w:cs="Arial"/>
                <w:sz w:val="20"/>
                <w:szCs w:val="20"/>
              </w:rPr>
              <w:t xml:space="preserve">Adequate combustion ventilation has been provided where applicable </w:t>
            </w:r>
          </w:p>
          <w:p w:rsidR="006A70A9" w:rsidRPr="006A70A9" w:rsidRDefault="006A70A9" w:rsidP="00B165D2">
            <w:pPr>
              <w:numPr>
                <w:ilvl w:val="0"/>
                <w:numId w:val="1"/>
              </w:numPr>
              <w:ind w:hanging="360"/>
              <w:rPr>
                <w:rFonts w:ascii="Arial" w:hAnsi="Arial" w:cs="Arial"/>
                <w:sz w:val="20"/>
                <w:szCs w:val="20"/>
              </w:rPr>
            </w:pPr>
            <w:r w:rsidRPr="006A70A9">
              <w:rPr>
                <w:rFonts w:ascii="Arial" w:hAnsi="Arial" w:cs="Arial"/>
                <w:sz w:val="20"/>
                <w:szCs w:val="20"/>
              </w:rPr>
              <w:t xml:space="preserve">Fire places and hearths are correctly dimensioned / installed </w:t>
            </w:r>
          </w:p>
          <w:p w:rsidR="006A70A9" w:rsidRPr="006A70A9" w:rsidRDefault="006A70A9" w:rsidP="00B165D2">
            <w:pPr>
              <w:numPr>
                <w:ilvl w:val="0"/>
                <w:numId w:val="1"/>
              </w:numPr>
              <w:spacing w:after="51"/>
              <w:ind w:hanging="360"/>
              <w:rPr>
                <w:rFonts w:ascii="Arial" w:hAnsi="Arial" w:cs="Arial"/>
                <w:sz w:val="20"/>
                <w:szCs w:val="20"/>
              </w:rPr>
            </w:pPr>
            <w:r w:rsidRPr="006A70A9">
              <w:rPr>
                <w:rFonts w:ascii="Arial" w:hAnsi="Arial" w:cs="Arial"/>
                <w:sz w:val="20"/>
                <w:szCs w:val="20"/>
              </w:rPr>
              <w:t xml:space="preserve">Robust notice plates providing information essential to the correct use of hearths, fireplace flues and chimneys are displayed </w:t>
            </w:r>
          </w:p>
          <w:p w:rsidR="006A70A9" w:rsidRPr="006A70A9" w:rsidRDefault="006A70A9" w:rsidP="00B165D2">
            <w:pPr>
              <w:numPr>
                <w:ilvl w:val="0"/>
                <w:numId w:val="1"/>
              </w:numPr>
              <w:ind w:hanging="360"/>
              <w:rPr>
                <w:rFonts w:ascii="Arial" w:hAnsi="Arial" w:cs="Arial"/>
                <w:sz w:val="20"/>
                <w:szCs w:val="20"/>
              </w:rPr>
            </w:pPr>
            <w:r w:rsidRPr="006A70A9">
              <w:rPr>
                <w:rFonts w:ascii="Arial" w:hAnsi="Arial" w:cs="Arial"/>
                <w:sz w:val="20"/>
                <w:szCs w:val="20"/>
              </w:rPr>
              <w:t xml:space="preserve">Radiators are correctly sized and fully operative </w:t>
            </w:r>
          </w:p>
        </w:tc>
        <w:tc>
          <w:tcPr>
            <w:tcW w:w="1417"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595"/>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6A70A9">
              <w:rPr>
                <w:rFonts w:ascii="Arial" w:hAnsi="Arial" w:cs="Arial"/>
                <w:b/>
                <w:sz w:val="20"/>
                <w:szCs w:val="20"/>
              </w:rPr>
              <w:t>Plumbing:</w:t>
            </w:r>
            <w:r>
              <w:rPr>
                <w:rFonts w:ascii="Arial" w:hAnsi="Arial" w:cs="Arial"/>
                <w:sz w:val="20"/>
                <w:szCs w:val="20"/>
              </w:rPr>
              <w:t xml:space="preserve"> E</w:t>
            </w:r>
            <w:r w:rsidRPr="006A70A9">
              <w:rPr>
                <w:rFonts w:ascii="Arial" w:hAnsi="Arial" w:cs="Arial"/>
                <w:sz w:val="20"/>
                <w:szCs w:val="20"/>
              </w:rPr>
              <w:t xml:space="preserve">nsure all pipes, taps and fittings are securely fixed, free drain and are of the correct size and overflows discharge as appropriate  </w:t>
            </w:r>
          </w:p>
        </w:tc>
        <w:tc>
          <w:tcPr>
            <w:tcW w:w="1417" w:type="dxa"/>
            <w:tcBorders>
              <w:top w:val="single" w:sz="4" w:space="0" w:color="000000"/>
              <w:left w:val="single" w:sz="4" w:space="0" w:color="000000"/>
              <w:bottom w:val="single" w:sz="4" w:space="0" w:color="000000"/>
              <w:right w:val="single" w:sz="4" w:space="0" w:color="000000"/>
            </w:tcBorders>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706"/>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6A70A9">
              <w:rPr>
                <w:rFonts w:ascii="Arial" w:hAnsi="Arial" w:cs="Arial"/>
                <w:b/>
                <w:sz w:val="20"/>
                <w:szCs w:val="20"/>
              </w:rPr>
              <w:t>Ventilation</w:t>
            </w:r>
            <w:r>
              <w:rPr>
                <w:rFonts w:ascii="Arial" w:hAnsi="Arial" w:cs="Arial"/>
                <w:sz w:val="20"/>
                <w:szCs w:val="20"/>
              </w:rPr>
              <w:t>: C</w:t>
            </w:r>
            <w:r w:rsidRPr="006A70A9">
              <w:rPr>
                <w:rFonts w:ascii="Arial" w:hAnsi="Arial" w:cs="Arial"/>
                <w:sz w:val="20"/>
                <w:szCs w:val="20"/>
              </w:rPr>
              <w:t xml:space="preserve">heck mechanical and passive ventilators are located and sized correctly. Check background and rapid ventilation to external windows and patio doors </w:t>
            </w:r>
          </w:p>
        </w:tc>
        <w:tc>
          <w:tcPr>
            <w:tcW w:w="1417" w:type="dxa"/>
            <w:tcBorders>
              <w:top w:val="single" w:sz="4" w:space="0" w:color="000000"/>
              <w:left w:val="single" w:sz="4" w:space="0" w:color="000000"/>
              <w:bottom w:val="single" w:sz="4" w:space="0" w:color="000000"/>
              <w:right w:val="single" w:sz="4" w:space="0" w:color="000000"/>
            </w:tcBorders>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788"/>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913373">
              <w:rPr>
                <w:rFonts w:ascii="Arial" w:hAnsi="Arial" w:cs="Arial"/>
                <w:i/>
                <w:sz w:val="20"/>
                <w:szCs w:val="20"/>
              </w:rPr>
              <w:t>Roof Space</w:t>
            </w:r>
            <w:r w:rsidRPr="006A70A9">
              <w:rPr>
                <w:rFonts w:ascii="Arial" w:hAnsi="Arial" w:cs="Arial"/>
                <w:i/>
                <w:sz w:val="20"/>
                <w:szCs w:val="20"/>
              </w:rPr>
              <w:t xml:space="preserve"> – the roof space should be accessible, with all insulation in place and, where fitted (in a cold roof) the loft hatch must be insulated and secured with a catch. Access must be provided to and around the water storage tanks within the loft space </w:t>
            </w:r>
          </w:p>
        </w:tc>
      </w:tr>
      <w:tr w:rsidR="006A70A9" w:rsidRPr="006A70A9" w:rsidTr="00913373">
        <w:tblPrEx>
          <w:tblCellMar>
            <w:right w:w="63" w:type="dxa"/>
          </w:tblCellMar>
        </w:tblPrEx>
        <w:trPr>
          <w:trHeight w:val="1819"/>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spacing w:after="25"/>
              <w:rPr>
                <w:rFonts w:ascii="Arial" w:hAnsi="Arial" w:cs="Arial"/>
                <w:b/>
                <w:sz w:val="20"/>
                <w:szCs w:val="20"/>
              </w:rPr>
            </w:pPr>
            <w:r w:rsidRPr="006A70A9">
              <w:rPr>
                <w:rFonts w:ascii="Arial" w:hAnsi="Arial" w:cs="Arial"/>
                <w:b/>
                <w:sz w:val="20"/>
                <w:szCs w:val="20"/>
              </w:rPr>
              <w:t>Roof Void: E</w:t>
            </w:r>
            <w:r w:rsidRPr="006A70A9">
              <w:rPr>
                <w:rFonts w:ascii="Arial" w:hAnsi="Arial" w:cs="Arial"/>
                <w:b/>
                <w:sz w:val="20"/>
                <w:szCs w:val="20"/>
              </w:rPr>
              <w:t xml:space="preserve">nsure that: </w:t>
            </w:r>
          </w:p>
          <w:p w:rsidR="006A70A9" w:rsidRPr="006A70A9" w:rsidRDefault="006A70A9" w:rsidP="006A70A9">
            <w:pPr>
              <w:numPr>
                <w:ilvl w:val="0"/>
                <w:numId w:val="2"/>
              </w:numPr>
              <w:spacing w:after="46" w:line="242" w:lineRule="auto"/>
              <w:ind w:hanging="360"/>
              <w:rPr>
                <w:rFonts w:ascii="Arial" w:hAnsi="Arial" w:cs="Arial"/>
                <w:sz w:val="20"/>
                <w:szCs w:val="20"/>
              </w:rPr>
            </w:pPr>
            <w:r w:rsidRPr="006A70A9">
              <w:rPr>
                <w:rFonts w:ascii="Arial" w:hAnsi="Arial" w:cs="Arial"/>
                <w:sz w:val="20"/>
                <w:szCs w:val="20"/>
              </w:rPr>
              <w:t xml:space="preserve">All flues terminate at the outside air via a proprietary terminal outlet </w:t>
            </w:r>
          </w:p>
          <w:p w:rsidR="006A70A9" w:rsidRPr="006A70A9" w:rsidRDefault="006A70A9" w:rsidP="006A70A9">
            <w:pPr>
              <w:numPr>
                <w:ilvl w:val="0"/>
                <w:numId w:val="2"/>
              </w:numPr>
              <w:ind w:hanging="360"/>
              <w:rPr>
                <w:rFonts w:ascii="Arial" w:hAnsi="Arial" w:cs="Arial"/>
                <w:sz w:val="20"/>
                <w:szCs w:val="20"/>
              </w:rPr>
            </w:pPr>
            <w:r w:rsidRPr="006A70A9">
              <w:rPr>
                <w:rFonts w:ascii="Arial" w:hAnsi="Arial" w:cs="Arial"/>
                <w:sz w:val="20"/>
                <w:szCs w:val="20"/>
              </w:rPr>
              <w:t xml:space="preserve">All tanks and pipes are adequately supported and insulated </w:t>
            </w:r>
          </w:p>
          <w:p w:rsidR="006A70A9" w:rsidRPr="006A70A9" w:rsidRDefault="006A70A9" w:rsidP="006A70A9">
            <w:pPr>
              <w:numPr>
                <w:ilvl w:val="0"/>
                <w:numId w:val="2"/>
              </w:numPr>
              <w:ind w:hanging="360"/>
              <w:rPr>
                <w:rFonts w:ascii="Arial" w:hAnsi="Arial" w:cs="Arial"/>
                <w:sz w:val="20"/>
                <w:szCs w:val="20"/>
              </w:rPr>
            </w:pPr>
            <w:r w:rsidRPr="006A70A9">
              <w:rPr>
                <w:rFonts w:ascii="Arial" w:hAnsi="Arial" w:cs="Arial"/>
                <w:sz w:val="20"/>
                <w:szCs w:val="20"/>
              </w:rPr>
              <w:t xml:space="preserve">All SVP and ventilation outlets are discharged adequately </w:t>
            </w:r>
          </w:p>
          <w:p w:rsidR="006A70A9" w:rsidRDefault="006A70A9" w:rsidP="006A70A9">
            <w:pPr>
              <w:numPr>
                <w:ilvl w:val="0"/>
                <w:numId w:val="2"/>
              </w:numPr>
              <w:ind w:hanging="360"/>
              <w:rPr>
                <w:rFonts w:ascii="Arial" w:hAnsi="Arial" w:cs="Arial"/>
                <w:sz w:val="20"/>
                <w:szCs w:val="20"/>
              </w:rPr>
            </w:pPr>
            <w:r w:rsidRPr="006A70A9">
              <w:rPr>
                <w:rFonts w:ascii="Arial" w:hAnsi="Arial" w:cs="Arial"/>
                <w:sz w:val="20"/>
                <w:szCs w:val="20"/>
              </w:rPr>
              <w:t xml:space="preserve">Restraint straps are correctly positioned and supported / blocked </w:t>
            </w:r>
          </w:p>
          <w:p w:rsidR="006A70A9" w:rsidRPr="006A70A9" w:rsidRDefault="006A70A9" w:rsidP="006A70A9">
            <w:pPr>
              <w:numPr>
                <w:ilvl w:val="0"/>
                <w:numId w:val="2"/>
              </w:numPr>
              <w:spacing w:after="49"/>
              <w:ind w:hanging="360"/>
              <w:rPr>
                <w:rFonts w:ascii="Arial" w:hAnsi="Arial" w:cs="Arial"/>
                <w:sz w:val="20"/>
                <w:szCs w:val="20"/>
              </w:rPr>
            </w:pPr>
            <w:r w:rsidRPr="006A70A9">
              <w:rPr>
                <w:rFonts w:ascii="Arial" w:hAnsi="Arial" w:cs="Arial"/>
                <w:sz w:val="20"/>
                <w:szCs w:val="20"/>
              </w:rPr>
              <w:t xml:space="preserve">Bracing (where applicable) to the structure is adequately sized, fixed and positioned  </w:t>
            </w:r>
          </w:p>
          <w:p w:rsidR="006A70A9" w:rsidRPr="006A70A9" w:rsidRDefault="006A70A9" w:rsidP="006A70A9">
            <w:pPr>
              <w:numPr>
                <w:ilvl w:val="0"/>
                <w:numId w:val="2"/>
              </w:numPr>
              <w:ind w:hanging="360"/>
              <w:rPr>
                <w:rFonts w:ascii="Arial" w:hAnsi="Arial" w:cs="Arial"/>
                <w:sz w:val="20"/>
                <w:szCs w:val="20"/>
              </w:rPr>
            </w:pPr>
            <w:r w:rsidRPr="006A70A9">
              <w:rPr>
                <w:rFonts w:ascii="Arial" w:hAnsi="Arial" w:cs="Arial"/>
                <w:sz w:val="20"/>
                <w:szCs w:val="20"/>
              </w:rPr>
              <w:t xml:space="preserve">Insulation is adequate and correctly positioned (continuous) </w:t>
            </w:r>
          </w:p>
          <w:p w:rsidR="006A70A9" w:rsidRPr="006A70A9" w:rsidRDefault="006A70A9" w:rsidP="006A70A9">
            <w:pPr>
              <w:numPr>
                <w:ilvl w:val="0"/>
                <w:numId w:val="2"/>
              </w:numPr>
              <w:ind w:hanging="360"/>
              <w:rPr>
                <w:rFonts w:ascii="Arial" w:hAnsi="Arial" w:cs="Arial"/>
                <w:sz w:val="20"/>
                <w:szCs w:val="20"/>
              </w:rPr>
            </w:pPr>
            <w:r w:rsidRPr="006A70A9">
              <w:rPr>
                <w:rFonts w:ascii="Arial" w:hAnsi="Arial" w:cs="Arial"/>
                <w:sz w:val="20"/>
                <w:szCs w:val="20"/>
              </w:rPr>
              <w:t xml:space="preserve">Under felt is continuous and not damaged </w:t>
            </w:r>
          </w:p>
          <w:p w:rsidR="006A70A9" w:rsidRPr="006A70A9" w:rsidRDefault="006A70A9" w:rsidP="006A70A9">
            <w:pPr>
              <w:numPr>
                <w:ilvl w:val="0"/>
                <w:numId w:val="2"/>
              </w:numPr>
              <w:ind w:hanging="360"/>
              <w:rPr>
                <w:rFonts w:ascii="Arial" w:hAnsi="Arial" w:cs="Arial"/>
                <w:sz w:val="20"/>
                <w:szCs w:val="20"/>
              </w:rPr>
            </w:pPr>
            <w:r w:rsidRPr="006A70A9">
              <w:rPr>
                <w:rFonts w:ascii="Arial" w:hAnsi="Arial" w:cs="Arial"/>
                <w:sz w:val="20"/>
                <w:szCs w:val="20"/>
              </w:rPr>
              <w:t xml:space="preserve">‘warm roof’ – the roof void and completely sealed </w:t>
            </w:r>
          </w:p>
          <w:p w:rsidR="006A70A9" w:rsidRPr="006A70A9" w:rsidRDefault="006A70A9" w:rsidP="006A70A9">
            <w:pPr>
              <w:numPr>
                <w:ilvl w:val="0"/>
                <w:numId w:val="2"/>
              </w:numPr>
              <w:spacing w:after="46" w:line="242" w:lineRule="auto"/>
              <w:ind w:hanging="360"/>
              <w:rPr>
                <w:rFonts w:ascii="Arial" w:hAnsi="Arial" w:cs="Arial"/>
                <w:sz w:val="20"/>
                <w:szCs w:val="20"/>
              </w:rPr>
            </w:pPr>
            <w:r w:rsidRPr="006A70A9">
              <w:rPr>
                <w:rFonts w:ascii="Arial" w:hAnsi="Arial" w:cs="Arial"/>
                <w:sz w:val="20"/>
                <w:szCs w:val="20"/>
              </w:rPr>
              <w:t xml:space="preserve">‘cold roof’ – adequate cross ventilation is maintained and unobstructed </w:t>
            </w:r>
          </w:p>
          <w:p w:rsidR="006A70A9" w:rsidRPr="006A70A9" w:rsidRDefault="006A70A9" w:rsidP="006A70A9">
            <w:pPr>
              <w:numPr>
                <w:ilvl w:val="0"/>
                <w:numId w:val="2"/>
              </w:numPr>
              <w:ind w:hanging="360"/>
              <w:rPr>
                <w:rFonts w:ascii="Arial" w:hAnsi="Arial" w:cs="Arial"/>
                <w:sz w:val="20"/>
                <w:szCs w:val="20"/>
              </w:rPr>
            </w:pPr>
            <w:r w:rsidRPr="006A70A9">
              <w:rPr>
                <w:rFonts w:ascii="Arial" w:hAnsi="Arial" w:cs="Arial"/>
                <w:sz w:val="20"/>
                <w:szCs w:val="20"/>
              </w:rPr>
              <w:t>Check size, centres and damage to structural members forming the roof structure</w:t>
            </w:r>
          </w:p>
        </w:tc>
        <w:tc>
          <w:tcPr>
            <w:tcW w:w="1417" w:type="dxa"/>
            <w:tcBorders>
              <w:top w:val="single" w:sz="4" w:space="0" w:color="000000"/>
              <w:left w:val="single" w:sz="4" w:space="0" w:color="000000"/>
              <w:bottom w:val="single" w:sz="4" w:space="0" w:color="000000"/>
              <w:right w:val="single" w:sz="4" w:space="0" w:color="000000"/>
            </w:tcBorders>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913373" w:rsidRPr="006A70A9" w:rsidTr="00913373">
        <w:tblPrEx>
          <w:tblCellMar>
            <w:right w:w="63" w:type="dxa"/>
          </w:tblCellMar>
        </w:tblPrEx>
        <w:trPr>
          <w:trHeight w:val="891"/>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rsidR="00913373" w:rsidRPr="006A70A9" w:rsidRDefault="00913373" w:rsidP="00B165D2">
            <w:pPr>
              <w:rPr>
                <w:rFonts w:ascii="Arial" w:hAnsi="Arial" w:cs="Arial"/>
                <w:sz w:val="20"/>
                <w:szCs w:val="20"/>
              </w:rPr>
            </w:pPr>
            <w:r w:rsidRPr="006A70A9">
              <w:rPr>
                <w:rFonts w:ascii="Arial" w:hAnsi="Arial" w:cs="Arial"/>
                <w:i/>
                <w:sz w:val="20"/>
                <w:szCs w:val="20"/>
              </w:rPr>
              <w:t xml:space="preserve">Miscellaneous – provide evidence of warranty backed insurance guarantees where applicable. The whole house should be clean, free from builders materials / rubble and be complete prior to handover / conveyance  </w:t>
            </w:r>
          </w:p>
          <w:p w:rsidR="00913373" w:rsidRPr="006A70A9" w:rsidRDefault="00913373" w:rsidP="00B165D2">
            <w:pPr>
              <w:rPr>
                <w:rFonts w:ascii="Arial" w:hAnsi="Arial" w:cs="Arial"/>
                <w:sz w:val="20"/>
                <w:szCs w:val="20"/>
              </w:rPr>
            </w:pPr>
            <w:r w:rsidRPr="006A70A9">
              <w:rPr>
                <w:rFonts w:ascii="Arial" w:hAnsi="Arial" w:cs="Arial"/>
                <w:i/>
                <w:sz w:val="20"/>
                <w:szCs w:val="20"/>
              </w:rPr>
              <w:t xml:space="preserve"> </w:t>
            </w:r>
          </w:p>
        </w:tc>
      </w:tr>
      <w:tr w:rsidR="006A70A9" w:rsidRPr="006A70A9" w:rsidTr="00913373">
        <w:tblPrEx>
          <w:tblCellMar>
            <w:right w:w="63" w:type="dxa"/>
          </w:tblCellMar>
        </w:tblPrEx>
        <w:trPr>
          <w:trHeight w:val="676"/>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913373" w:rsidP="00B165D2">
            <w:pPr>
              <w:rPr>
                <w:rFonts w:ascii="Arial" w:hAnsi="Arial" w:cs="Arial"/>
                <w:sz w:val="20"/>
                <w:szCs w:val="20"/>
              </w:rPr>
            </w:pPr>
            <w:r w:rsidRPr="00913373">
              <w:rPr>
                <w:rFonts w:ascii="Arial" w:hAnsi="Arial" w:cs="Arial"/>
                <w:b/>
                <w:sz w:val="20"/>
                <w:szCs w:val="20"/>
              </w:rPr>
              <w:t>Staircases:</w:t>
            </w:r>
            <w:r>
              <w:rPr>
                <w:rFonts w:ascii="Arial" w:hAnsi="Arial" w:cs="Arial"/>
                <w:sz w:val="20"/>
                <w:szCs w:val="20"/>
              </w:rPr>
              <w:t xml:space="preserve"> E</w:t>
            </w:r>
            <w:r w:rsidR="006A70A9" w:rsidRPr="006A70A9">
              <w:rPr>
                <w:rFonts w:ascii="Arial" w:hAnsi="Arial" w:cs="Arial"/>
                <w:sz w:val="20"/>
                <w:szCs w:val="20"/>
              </w:rPr>
              <w:t xml:space="preserve">nsure that the staircase has  a minimum suitable width, the correct headroom, pitch, riser and going, together with a correctly located and fixed handrail and balustrading </w:t>
            </w:r>
          </w:p>
        </w:tc>
        <w:tc>
          <w:tcPr>
            <w:tcW w:w="1417" w:type="dxa"/>
            <w:tcBorders>
              <w:top w:val="single" w:sz="4" w:space="0" w:color="000000"/>
              <w:left w:val="single" w:sz="4" w:space="0" w:color="000000"/>
              <w:bottom w:val="single" w:sz="4" w:space="0" w:color="000000"/>
              <w:right w:val="single" w:sz="4" w:space="0" w:color="000000"/>
            </w:tcBorders>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890"/>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rPr>
                <w:rFonts w:ascii="Arial" w:hAnsi="Arial" w:cs="Arial"/>
                <w:sz w:val="20"/>
                <w:szCs w:val="20"/>
              </w:rPr>
            </w:pPr>
            <w:r w:rsidRPr="00913373">
              <w:rPr>
                <w:rFonts w:ascii="Arial" w:hAnsi="Arial" w:cs="Arial"/>
                <w:b/>
                <w:sz w:val="20"/>
                <w:szCs w:val="20"/>
              </w:rPr>
              <w:t>Flooring</w:t>
            </w:r>
            <w:r w:rsidR="00913373" w:rsidRPr="00913373">
              <w:rPr>
                <w:rFonts w:ascii="Arial" w:hAnsi="Arial" w:cs="Arial"/>
                <w:b/>
                <w:sz w:val="20"/>
                <w:szCs w:val="20"/>
              </w:rPr>
              <w:t>:</w:t>
            </w:r>
            <w:r w:rsidR="00913373">
              <w:rPr>
                <w:rFonts w:ascii="Arial" w:hAnsi="Arial" w:cs="Arial"/>
                <w:sz w:val="20"/>
                <w:szCs w:val="20"/>
              </w:rPr>
              <w:t xml:space="preserve"> A</w:t>
            </w:r>
            <w:r w:rsidRPr="006A70A9">
              <w:rPr>
                <w:rFonts w:ascii="Arial" w:hAnsi="Arial" w:cs="Arial"/>
                <w:sz w:val="20"/>
                <w:szCs w:val="20"/>
              </w:rPr>
              <w:t xml:space="preserve">ll flooring to be laid reasonably level and smooth to accept the intended finish. All boarding to be fixed securely to avoid squeaking, with floating floors adequately supported at door openings </w:t>
            </w:r>
          </w:p>
        </w:tc>
        <w:tc>
          <w:tcPr>
            <w:tcW w:w="1417" w:type="dxa"/>
            <w:tcBorders>
              <w:top w:val="single" w:sz="4" w:space="0" w:color="000000"/>
              <w:left w:val="single" w:sz="4" w:space="0" w:color="000000"/>
              <w:bottom w:val="single" w:sz="4" w:space="0" w:color="000000"/>
              <w:right w:val="single" w:sz="4" w:space="0" w:color="000000"/>
            </w:tcBorders>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702"/>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913373">
            <w:pPr>
              <w:rPr>
                <w:rFonts w:ascii="Arial" w:hAnsi="Arial" w:cs="Arial"/>
                <w:sz w:val="20"/>
                <w:szCs w:val="20"/>
              </w:rPr>
            </w:pPr>
            <w:r w:rsidRPr="00913373">
              <w:rPr>
                <w:rFonts w:ascii="Arial" w:hAnsi="Arial" w:cs="Arial"/>
                <w:b/>
                <w:sz w:val="20"/>
                <w:szCs w:val="20"/>
              </w:rPr>
              <w:t>Conservatories</w:t>
            </w:r>
            <w:r w:rsidR="00913373" w:rsidRPr="00913373">
              <w:rPr>
                <w:rFonts w:ascii="Arial" w:hAnsi="Arial" w:cs="Arial"/>
                <w:b/>
                <w:sz w:val="20"/>
                <w:szCs w:val="20"/>
              </w:rPr>
              <w:t>:</w:t>
            </w:r>
            <w:r w:rsidR="00913373">
              <w:rPr>
                <w:rFonts w:ascii="Arial" w:hAnsi="Arial" w:cs="Arial"/>
                <w:sz w:val="20"/>
                <w:szCs w:val="20"/>
              </w:rPr>
              <w:t xml:space="preserve"> E</w:t>
            </w:r>
            <w:r w:rsidRPr="006A70A9">
              <w:rPr>
                <w:rFonts w:ascii="Arial" w:hAnsi="Arial" w:cs="Arial"/>
                <w:sz w:val="20"/>
                <w:szCs w:val="20"/>
              </w:rPr>
              <w:t xml:space="preserve">nsure that they were constructed to the same standard as the remainder of the home and form a </w:t>
            </w:r>
            <w:proofErr w:type="spellStart"/>
            <w:r w:rsidRPr="006A70A9">
              <w:rPr>
                <w:rFonts w:ascii="Arial" w:hAnsi="Arial" w:cs="Arial"/>
                <w:sz w:val="20"/>
                <w:szCs w:val="20"/>
              </w:rPr>
              <w:t>weathertight</w:t>
            </w:r>
            <w:proofErr w:type="spellEnd"/>
            <w:r w:rsidRPr="006A70A9">
              <w:rPr>
                <w:rFonts w:ascii="Arial" w:hAnsi="Arial" w:cs="Arial"/>
                <w:sz w:val="20"/>
                <w:szCs w:val="20"/>
              </w:rPr>
              <w:t xml:space="preserve"> and stable addition to the house </w:t>
            </w:r>
          </w:p>
        </w:tc>
        <w:tc>
          <w:tcPr>
            <w:tcW w:w="1417" w:type="dxa"/>
            <w:tcBorders>
              <w:top w:val="single" w:sz="4" w:space="0" w:color="000000"/>
              <w:left w:val="single" w:sz="4" w:space="0" w:color="000000"/>
              <w:bottom w:val="single" w:sz="4" w:space="0" w:color="000000"/>
              <w:right w:val="single" w:sz="4" w:space="0" w:color="000000"/>
            </w:tcBorders>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1071"/>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913373" w:rsidP="00B165D2">
            <w:pPr>
              <w:rPr>
                <w:rFonts w:ascii="Arial" w:hAnsi="Arial" w:cs="Arial"/>
                <w:sz w:val="20"/>
                <w:szCs w:val="20"/>
              </w:rPr>
            </w:pPr>
            <w:r>
              <w:rPr>
                <w:rFonts w:ascii="Arial" w:hAnsi="Arial" w:cs="Arial"/>
                <w:b/>
                <w:sz w:val="20"/>
                <w:szCs w:val="20"/>
              </w:rPr>
              <w:t>Integral G</w:t>
            </w:r>
            <w:r w:rsidRPr="00913373">
              <w:rPr>
                <w:rFonts w:ascii="Arial" w:hAnsi="Arial" w:cs="Arial"/>
                <w:b/>
                <w:sz w:val="20"/>
                <w:szCs w:val="20"/>
              </w:rPr>
              <w:t>arage:</w:t>
            </w:r>
            <w:r>
              <w:rPr>
                <w:rFonts w:ascii="Arial" w:hAnsi="Arial" w:cs="Arial"/>
                <w:sz w:val="20"/>
                <w:szCs w:val="20"/>
              </w:rPr>
              <w:t xml:space="preserve"> E</w:t>
            </w:r>
            <w:r w:rsidR="006A70A9" w:rsidRPr="006A70A9">
              <w:rPr>
                <w:rFonts w:ascii="Arial" w:hAnsi="Arial" w:cs="Arial"/>
                <w:sz w:val="20"/>
                <w:szCs w:val="20"/>
              </w:rPr>
              <w:t xml:space="preserve">nsure that it is finished internally to a reasonable basic level of decoration, appropriate for its intended use, it is </w:t>
            </w:r>
            <w:proofErr w:type="spellStart"/>
            <w:r w:rsidR="006A70A9" w:rsidRPr="006A70A9">
              <w:rPr>
                <w:rFonts w:ascii="Arial" w:hAnsi="Arial" w:cs="Arial"/>
                <w:sz w:val="20"/>
                <w:szCs w:val="20"/>
              </w:rPr>
              <w:t>weathertight</w:t>
            </w:r>
            <w:proofErr w:type="spellEnd"/>
            <w:r w:rsidR="006A70A9" w:rsidRPr="006A70A9">
              <w:rPr>
                <w:rFonts w:ascii="Arial" w:hAnsi="Arial" w:cs="Arial"/>
                <w:sz w:val="20"/>
                <w:szCs w:val="20"/>
              </w:rPr>
              <w:t xml:space="preserve"> (not necessarily watertight, 100mm brick wall) and, where abutting the house incorporates, a suitable cavity tray and flashing. E</w:t>
            </w:r>
            <w:r w:rsidR="00DF38E4">
              <w:rPr>
                <w:rFonts w:ascii="Arial" w:hAnsi="Arial" w:cs="Arial"/>
                <w:sz w:val="20"/>
                <w:szCs w:val="20"/>
              </w:rPr>
              <w:t xml:space="preserve">nsure </w:t>
            </w:r>
            <w:proofErr w:type="spellStart"/>
            <w:r w:rsidR="00DF38E4">
              <w:rPr>
                <w:rFonts w:ascii="Arial" w:hAnsi="Arial" w:cs="Arial"/>
                <w:sz w:val="20"/>
                <w:szCs w:val="20"/>
              </w:rPr>
              <w:t>firestopping</w:t>
            </w:r>
            <w:proofErr w:type="spellEnd"/>
            <w:r w:rsidR="00DF38E4">
              <w:rPr>
                <w:rFonts w:ascii="Arial" w:hAnsi="Arial" w:cs="Arial"/>
                <w:sz w:val="20"/>
                <w:szCs w:val="20"/>
              </w:rPr>
              <w:t xml:space="preserve"> is complete</w:t>
            </w:r>
            <w:bookmarkStart w:id="0" w:name="_GoBack"/>
            <w:bookmarkEnd w:id="0"/>
          </w:p>
        </w:tc>
        <w:tc>
          <w:tcPr>
            <w:tcW w:w="1417" w:type="dxa"/>
            <w:tcBorders>
              <w:top w:val="single" w:sz="4" w:space="0" w:color="000000"/>
              <w:left w:val="single" w:sz="4" w:space="0" w:color="000000"/>
              <w:bottom w:val="single" w:sz="4" w:space="0" w:color="000000"/>
              <w:right w:val="single" w:sz="4" w:space="0" w:color="000000"/>
            </w:tcBorders>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890"/>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913373" w:rsidRDefault="006A70A9" w:rsidP="00B165D2">
            <w:pPr>
              <w:rPr>
                <w:rFonts w:ascii="Arial" w:hAnsi="Arial" w:cs="Arial"/>
                <w:b/>
                <w:sz w:val="20"/>
                <w:szCs w:val="20"/>
              </w:rPr>
            </w:pPr>
            <w:r w:rsidRPr="00913373">
              <w:rPr>
                <w:rFonts w:ascii="Arial" w:hAnsi="Arial" w:cs="Arial"/>
                <w:b/>
                <w:sz w:val="20"/>
                <w:szCs w:val="20"/>
              </w:rPr>
              <w:t xml:space="preserve">Sound Insulation </w:t>
            </w:r>
          </w:p>
          <w:p w:rsidR="006A70A9" w:rsidRPr="00913373" w:rsidRDefault="00913373" w:rsidP="00913373">
            <w:pPr>
              <w:pStyle w:val="ListParagraph"/>
              <w:numPr>
                <w:ilvl w:val="0"/>
                <w:numId w:val="7"/>
              </w:numPr>
              <w:rPr>
                <w:rFonts w:ascii="Arial" w:hAnsi="Arial" w:cs="Arial"/>
                <w:sz w:val="20"/>
                <w:szCs w:val="20"/>
              </w:rPr>
            </w:pPr>
            <w:r>
              <w:rPr>
                <w:rFonts w:ascii="Arial" w:hAnsi="Arial" w:cs="Arial"/>
                <w:sz w:val="20"/>
                <w:szCs w:val="20"/>
              </w:rPr>
              <w:t>A</w:t>
            </w:r>
            <w:r w:rsidR="006A70A9" w:rsidRPr="00913373">
              <w:rPr>
                <w:rFonts w:ascii="Arial" w:hAnsi="Arial" w:cs="Arial"/>
                <w:sz w:val="20"/>
                <w:szCs w:val="20"/>
              </w:rPr>
              <w:t xml:space="preserve">re RSD’s compliance certificates available </w:t>
            </w:r>
          </w:p>
          <w:p w:rsidR="006A70A9" w:rsidRPr="00913373" w:rsidRDefault="00913373" w:rsidP="00913373">
            <w:pPr>
              <w:pStyle w:val="ListParagraph"/>
              <w:numPr>
                <w:ilvl w:val="0"/>
                <w:numId w:val="7"/>
              </w:numPr>
              <w:rPr>
                <w:rFonts w:ascii="Arial" w:hAnsi="Arial" w:cs="Arial"/>
                <w:sz w:val="20"/>
                <w:szCs w:val="20"/>
              </w:rPr>
            </w:pPr>
            <w:r>
              <w:rPr>
                <w:rFonts w:ascii="Arial" w:hAnsi="Arial" w:cs="Arial"/>
                <w:sz w:val="20"/>
                <w:szCs w:val="20"/>
              </w:rPr>
              <w:t>P</w:t>
            </w:r>
            <w:r w:rsidR="006A70A9" w:rsidRPr="00913373">
              <w:rPr>
                <w:rFonts w:ascii="Arial" w:hAnsi="Arial" w:cs="Arial"/>
                <w:sz w:val="20"/>
                <w:szCs w:val="20"/>
              </w:rPr>
              <w:t xml:space="preserve">re completion testing reports available from UKAS or ANC member </w:t>
            </w:r>
          </w:p>
        </w:tc>
        <w:tc>
          <w:tcPr>
            <w:tcW w:w="1417" w:type="dxa"/>
            <w:tcBorders>
              <w:top w:val="single" w:sz="4" w:space="0" w:color="000000"/>
              <w:left w:val="single" w:sz="4" w:space="0" w:color="000000"/>
              <w:bottom w:val="single" w:sz="4" w:space="0" w:color="000000"/>
              <w:right w:val="single" w:sz="4" w:space="0" w:color="000000"/>
            </w:tcBorders>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r w:rsidR="006A70A9" w:rsidRPr="006A70A9" w:rsidTr="00913373">
        <w:tblPrEx>
          <w:tblCellMar>
            <w:right w:w="63" w:type="dxa"/>
          </w:tblCellMar>
        </w:tblPrEx>
        <w:trPr>
          <w:trHeight w:val="2489"/>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6A70A9" w:rsidP="00B165D2">
            <w:pPr>
              <w:spacing w:after="25"/>
              <w:rPr>
                <w:rFonts w:ascii="Arial" w:hAnsi="Arial" w:cs="Arial"/>
                <w:sz w:val="20"/>
                <w:szCs w:val="20"/>
              </w:rPr>
            </w:pPr>
            <w:r w:rsidRPr="006A70A9">
              <w:rPr>
                <w:rFonts w:ascii="Arial" w:hAnsi="Arial" w:cs="Arial"/>
                <w:sz w:val="20"/>
                <w:szCs w:val="20"/>
              </w:rPr>
              <w:t xml:space="preserve">The following guarantees should be provided ‘where applicable’ </w:t>
            </w:r>
          </w:p>
          <w:p w:rsidR="006A70A9" w:rsidRPr="00913373" w:rsidRDefault="006A70A9" w:rsidP="00913373">
            <w:pPr>
              <w:pStyle w:val="ListParagraph"/>
              <w:numPr>
                <w:ilvl w:val="0"/>
                <w:numId w:val="8"/>
              </w:numPr>
              <w:spacing w:after="51"/>
              <w:ind w:left="745"/>
              <w:rPr>
                <w:rFonts w:ascii="Arial" w:hAnsi="Arial" w:cs="Arial"/>
                <w:sz w:val="20"/>
                <w:szCs w:val="20"/>
              </w:rPr>
            </w:pPr>
            <w:r w:rsidRPr="00913373">
              <w:rPr>
                <w:rFonts w:ascii="Arial" w:hAnsi="Arial" w:cs="Arial"/>
                <w:sz w:val="20"/>
                <w:szCs w:val="20"/>
              </w:rPr>
              <w:t xml:space="preserve">Basement tanking, materials and workmanship insurance-backed 10 year warranty </w:t>
            </w:r>
          </w:p>
          <w:p w:rsidR="006A70A9" w:rsidRPr="00913373" w:rsidRDefault="006A70A9" w:rsidP="00913373">
            <w:pPr>
              <w:pStyle w:val="ListParagraph"/>
              <w:numPr>
                <w:ilvl w:val="0"/>
                <w:numId w:val="8"/>
              </w:numPr>
              <w:spacing w:after="49"/>
              <w:ind w:left="745"/>
              <w:rPr>
                <w:rFonts w:ascii="Arial" w:hAnsi="Arial" w:cs="Arial"/>
                <w:sz w:val="20"/>
                <w:szCs w:val="20"/>
              </w:rPr>
            </w:pPr>
            <w:r w:rsidRPr="00913373">
              <w:rPr>
                <w:rFonts w:ascii="Arial" w:hAnsi="Arial" w:cs="Arial"/>
                <w:sz w:val="20"/>
                <w:szCs w:val="20"/>
              </w:rPr>
              <w:t xml:space="preserve">Timber treatment, materials and workmanship insured 10-year guarantee. An insurance certificate is to be issued to each property </w:t>
            </w:r>
          </w:p>
          <w:p w:rsidR="006A70A9" w:rsidRPr="00913373" w:rsidRDefault="006A70A9" w:rsidP="00913373">
            <w:pPr>
              <w:pStyle w:val="ListParagraph"/>
              <w:numPr>
                <w:ilvl w:val="0"/>
                <w:numId w:val="8"/>
              </w:numPr>
              <w:spacing w:after="51"/>
              <w:ind w:left="745"/>
              <w:rPr>
                <w:rFonts w:ascii="Arial" w:hAnsi="Arial" w:cs="Arial"/>
                <w:sz w:val="20"/>
                <w:szCs w:val="20"/>
              </w:rPr>
            </w:pPr>
            <w:r w:rsidRPr="00913373">
              <w:rPr>
                <w:rFonts w:ascii="Arial" w:hAnsi="Arial" w:cs="Arial"/>
                <w:sz w:val="20"/>
                <w:szCs w:val="20"/>
              </w:rPr>
              <w:t xml:space="preserve">Chemical injection damp-proofing, materials and workmanship insured 10-year guarantee. An insurance certificate is to be issued to each property </w:t>
            </w:r>
          </w:p>
          <w:p w:rsidR="006A70A9" w:rsidRPr="00913373" w:rsidRDefault="006A70A9" w:rsidP="00913373">
            <w:pPr>
              <w:pStyle w:val="ListParagraph"/>
              <w:numPr>
                <w:ilvl w:val="0"/>
                <w:numId w:val="8"/>
              </w:numPr>
              <w:ind w:left="745"/>
              <w:rPr>
                <w:rFonts w:ascii="Arial" w:hAnsi="Arial" w:cs="Arial"/>
                <w:sz w:val="20"/>
                <w:szCs w:val="20"/>
              </w:rPr>
            </w:pPr>
            <w:r w:rsidRPr="00913373">
              <w:rPr>
                <w:rFonts w:ascii="Arial" w:hAnsi="Arial" w:cs="Arial"/>
                <w:sz w:val="20"/>
                <w:szCs w:val="20"/>
              </w:rPr>
              <w:t xml:space="preserve">Remedial wall tie replacement, materials and workmanship insurance- backed 10-year warranty  </w:t>
            </w:r>
          </w:p>
        </w:tc>
        <w:tc>
          <w:tcPr>
            <w:tcW w:w="1417" w:type="dxa"/>
            <w:tcBorders>
              <w:top w:val="single" w:sz="4" w:space="0" w:color="000000"/>
              <w:left w:val="single" w:sz="4" w:space="0" w:color="000000"/>
              <w:bottom w:val="single" w:sz="4" w:space="0" w:color="000000"/>
              <w:right w:val="single" w:sz="4" w:space="0" w:color="000000"/>
            </w:tcBorders>
          </w:tcPr>
          <w:p w:rsidR="006A70A9" w:rsidRPr="006A70A9" w:rsidRDefault="006A70A9" w:rsidP="00B165D2">
            <w:pPr>
              <w:rPr>
                <w:rFonts w:ascii="Arial" w:hAnsi="Arial" w:cs="Arial"/>
                <w:sz w:val="20"/>
                <w:szCs w:val="20"/>
              </w:rPr>
            </w:pPr>
            <w:r w:rsidRPr="006A70A9">
              <w:rPr>
                <w:rFonts w:ascii="Arial" w:hAnsi="Arial" w:cs="Arial"/>
                <w:sz w:val="20"/>
                <w:szCs w:val="20"/>
              </w:rPr>
              <w:t xml:space="preserve"> </w:t>
            </w:r>
          </w:p>
        </w:tc>
      </w:tr>
    </w:tbl>
    <w:p w:rsidR="00EB530F" w:rsidRPr="006A70A9" w:rsidRDefault="006A70A9" w:rsidP="00913373">
      <w:pPr>
        <w:rPr>
          <w:rFonts w:ascii="Arial" w:hAnsi="Arial" w:cs="Arial"/>
          <w:sz w:val="20"/>
          <w:szCs w:val="20"/>
        </w:rPr>
      </w:pPr>
      <w:r>
        <w:rPr>
          <w:rFonts w:ascii="Arial" w:hAnsi="Arial" w:cs="Arial"/>
          <w:sz w:val="20"/>
          <w:szCs w:val="20"/>
        </w:rPr>
        <w:br w:type="page"/>
      </w:r>
    </w:p>
    <w:tbl>
      <w:tblPr>
        <w:tblStyle w:val="TableGrid"/>
        <w:tblW w:w="10348" w:type="dxa"/>
        <w:tblInd w:w="-714" w:type="dxa"/>
        <w:tblCellMar>
          <w:top w:w="53" w:type="dxa"/>
          <w:left w:w="108" w:type="dxa"/>
          <w:right w:w="54" w:type="dxa"/>
        </w:tblCellMar>
        <w:tblLook w:val="04A0" w:firstRow="1" w:lastRow="0" w:firstColumn="1" w:lastColumn="0" w:noHBand="0" w:noVBand="1"/>
      </w:tblPr>
      <w:tblGrid>
        <w:gridCol w:w="8931"/>
        <w:gridCol w:w="1417"/>
      </w:tblGrid>
      <w:tr w:rsidR="009F0B2A" w:rsidRPr="006A70A9" w:rsidTr="009F0B2A">
        <w:trPr>
          <w:trHeight w:val="432"/>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9F0B2A" w:rsidRPr="006A70A9" w:rsidRDefault="006A70A9" w:rsidP="00B165D2">
            <w:pPr>
              <w:jc w:val="both"/>
              <w:rPr>
                <w:rFonts w:ascii="Arial" w:hAnsi="Arial" w:cs="Arial"/>
                <w:sz w:val="20"/>
                <w:szCs w:val="20"/>
              </w:rPr>
            </w:pPr>
            <w:r>
              <w:rPr>
                <w:rFonts w:ascii="Arial" w:hAnsi="Arial" w:cs="Arial"/>
                <w:b/>
                <w:sz w:val="20"/>
                <w:szCs w:val="20"/>
              </w:rPr>
              <w:t>External</w:t>
            </w:r>
          </w:p>
        </w:tc>
      </w:tr>
      <w:tr w:rsidR="009F0B2A" w:rsidRPr="006A70A9" w:rsidTr="009F0B2A">
        <w:trPr>
          <w:trHeight w:val="651"/>
        </w:trPr>
        <w:tc>
          <w:tcPr>
            <w:tcW w:w="8931" w:type="dxa"/>
            <w:tcBorders>
              <w:top w:val="single" w:sz="4" w:space="0" w:color="000000"/>
              <w:left w:val="single" w:sz="4" w:space="0" w:color="000000"/>
              <w:bottom w:val="single" w:sz="4" w:space="0" w:color="000000"/>
              <w:right w:val="single" w:sz="4" w:space="0" w:color="000000"/>
            </w:tcBorders>
            <w:vAlign w:val="center"/>
          </w:tcPr>
          <w:p w:rsidR="009F0B2A" w:rsidRPr="006A70A9" w:rsidRDefault="009F0B2A" w:rsidP="00B165D2">
            <w:pPr>
              <w:rPr>
                <w:rFonts w:ascii="Arial" w:hAnsi="Arial" w:cs="Arial"/>
                <w:sz w:val="20"/>
                <w:szCs w:val="20"/>
              </w:rPr>
            </w:pPr>
            <w:r w:rsidRPr="006A70A9">
              <w:rPr>
                <w:rFonts w:ascii="Arial" w:hAnsi="Arial" w:cs="Arial"/>
                <w:b/>
                <w:sz w:val="20"/>
                <w:szCs w:val="20"/>
              </w:rPr>
              <w:t xml:space="preserve">Item Of Construction To Be Quality Checked </w:t>
            </w:r>
          </w:p>
        </w:tc>
        <w:tc>
          <w:tcPr>
            <w:tcW w:w="1417" w:type="dxa"/>
            <w:tcBorders>
              <w:top w:val="single" w:sz="4" w:space="0" w:color="000000"/>
              <w:left w:val="single" w:sz="4" w:space="0" w:color="000000"/>
              <w:bottom w:val="single" w:sz="4" w:space="0" w:color="000000"/>
              <w:right w:val="single" w:sz="4" w:space="0" w:color="000000"/>
            </w:tcBorders>
            <w:vAlign w:val="center"/>
          </w:tcPr>
          <w:p w:rsidR="009F0B2A" w:rsidRPr="006A70A9" w:rsidRDefault="009F0B2A" w:rsidP="00B165D2">
            <w:pPr>
              <w:rPr>
                <w:rFonts w:ascii="Arial" w:hAnsi="Arial" w:cs="Arial"/>
                <w:sz w:val="20"/>
                <w:szCs w:val="20"/>
              </w:rPr>
            </w:pPr>
            <w:r w:rsidRPr="006A70A9">
              <w:rPr>
                <w:rFonts w:ascii="Arial" w:eastAsia="Webdings" w:hAnsi="Arial" w:cs="Arial"/>
                <w:b/>
                <w:sz w:val="20"/>
                <w:szCs w:val="20"/>
              </w:rPr>
              <w:t>Tick</w:t>
            </w:r>
            <w:r w:rsidRPr="006A70A9">
              <w:rPr>
                <w:rFonts w:ascii="Arial" w:eastAsia="Webdings" w:hAnsi="Arial" w:cs="Arial"/>
                <w:sz w:val="20"/>
                <w:szCs w:val="20"/>
              </w:rPr>
              <w:t xml:space="preserve"> </w:t>
            </w:r>
            <w:r w:rsidRPr="006A70A9">
              <w:rPr>
                <w:rFonts w:ascii="Arial" w:hAnsi="Arial" w:cs="Arial"/>
                <w:b/>
                <w:sz w:val="20"/>
                <w:szCs w:val="20"/>
              </w:rPr>
              <w:t xml:space="preserve">Once </w:t>
            </w:r>
          </w:p>
          <w:p w:rsidR="009F0B2A" w:rsidRPr="006A70A9" w:rsidRDefault="009F0B2A" w:rsidP="00B165D2">
            <w:pPr>
              <w:jc w:val="both"/>
              <w:rPr>
                <w:rFonts w:ascii="Arial" w:hAnsi="Arial" w:cs="Arial"/>
                <w:sz w:val="20"/>
                <w:szCs w:val="20"/>
              </w:rPr>
            </w:pPr>
            <w:r w:rsidRPr="006A70A9">
              <w:rPr>
                <w:rFonts w:ascii="Arial" w:hAnsi="Arial" w:cs="Arial"/>
                <w:b/>
                <w:sz w:val="20"/>
                <w:szCs w:val="20"/>
              </w:rPr>
              <w:t xml:space="preserve">Completed </w:t>
            </w:r>
          </w:p>
        </w:tc>
      </w:tr>
      <w:tr w:rsidR="00913373" w:rsidRPr="006A70A9" w:rsidTr="00913373">
        <w:trPr>
          <w:trHeight w:val="583"/>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rsidR="00913373" w:rsidRPr="006A70A9" w:rsidRDefault="00913373">
            <w:pPr>
              <w:rPr>
                <w:rFonts w:ascii="Arial" w:hAnsi="Arial" w:cs="Arial"/>
                <w:sz w:val="20"/>
                <w:szCs w:val="20"/>
              </w:rPr>
            </w:pPr>
            <w:r w:rsidRPr="006A70A9">
              <w:rPr>
                <w:rFonts w:ascii="Arial" w:hAnsi="Arial" w:cs="Arial"/>
                <w:i/>
                <w:sz w:val="20"/>
                <w:szCs w:val="20"/>
              </w:rPr>
              <w:t xml:space="preserve">Ground works and drainage – generally all external decorations should be complete, boundary walls built, drainage connected and tested, paths and drives complete / serviceable and the plot </w:t>
            </w:r>
            <w:r>
              <w:rPr>
                <w:rFonts w:ascii="Arial" w:hAnsi="Arial" w:cs="Arial"/>
                <w:i/>
                <w:sz w:val="20"/>
                <w:szCs w:val="20"/>
              </w:rPr>
              <w:t>free from any builder’s debris</w:t>
            </w:r>
          </w:p>
        </w:tc>
      </w:tr>
      <w:tr w:rsidR="00EB530F" w:rsidRPr="006A70A9" w:rsidTr="009F0B2A">
        <w:trPr>
          <w:trHeight w:val="1617"/>
        </w:trPr>
        <w:tc>
          <w:tcPr>
            <w:tcW w:w="8931"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913373" w:rsidP="00913373">
            <w:pPr>
              <w:rPr>
                <w:rFonts w:ascii="Arial" w:hAnsi="Arial" w:cs="Arial"/>
                <w:sz w:val="20"/>
                <w:szCs w:val="20"/>
              </w:rPr>
            </w:pPr>
            <w:r w:rsidRPr="00913373">
              <w:rPr>
                <w:rFonts w:ascii="Arial" w:hAnsi="Arial" w:cs="Arial"/>
                <w:b/>
                <w:sz w:val="20"/>
                <w:szCs w:val="20"/>
              </w:rPr>
              <w:t>Drainage</w:t>
            </w:r>
            <w:r>
              <w:rPr>
                <w:rFonts w:ascii="Arial" w:hAnsi="Arial" w:cs="Arial"/>
                <w:sz w:val="20"/>
                <w:szCs w:val="20"/>
              </w:rPr>
              <w:t>: A</w:t>
            </w:r>
            <w:r w:rsidR="00733DC6" w:rsidRPr="006A70A9">
              <w:rPr>
                <w:rFonts w:ascii="Arial" w:hAnsi="Arial" w:cs="Arial"/>
                <w:sz w:val="20"/>
                <w:szCs w:val="20"/>
              </w:rPr>
              <w:t xml:space="preserve">ll foul and surface water drainage should be connected, tested and fully operational. Where non-mains drainage is incorporated, it should be sited so as to allow suitable maintenance and emptying (as should filling any form of storage tank, i.e. oil). Ensure land drainage is present where necessary i.e. water logging likely within 4m of the dwelling. Display robust notice plates indicating maintenance and operating requirements for </w:t>
            </w:r>
            <w:proofErr w:type="spellStart"/>
            <w:r w:rsidR="00733DC6" w:rsidRPr="006A70A9">
              <w:rPr>
                <w:rFonts w:ascii="Arial" w:hAnsi="Arial" w:cs="Arial"/>
                <w:sz w:val="20"/>
                <w:szCs w:val="20"/>
              </w:rPr>
              <w:t>nonmains</w:t>
            </w:r>
            <w:proofErr w:type="spellEnd"/>
            <w:r w:rsidR="00733DC6" w:rsidRPr="006A70A9">
              <w:rPr>
                <w:rFonts w:ascii="Arial" w:hAnsi="Arial" w:cs="Arial"/>
                <w:sz w:val="20"/>
                <w:szCs w:val="20"/>
              </w:rPr>
              <w:t xml:space="preserve"> draina</w:t>
            </w:r>
            <w:r>
              <w:rPr>
                <w:rFonts w:ascii="Arial" w:hAnsi="Arial" w:cs="Arial"/>
                <w:sz w:val="20"/>
                <w:szCs w:val="20"/>
              </w:rPr>
              <w:t>ge and oil fuel storage systems</w:t>
            </w:r>
            <w:r w:rsidR="00733DC6" w:rsidRPr="006A70A9">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r>
      <w:tr w:rsidR="00EB530F" w:rsidRPr="006A70A9" w:rsidTr="009F0B2A">
        <w:trPr>
          <w:trHeight w:val="595"/>
        </w:trPr>
        <w:tc>
          <w:tcPr>
            <w:tcW w:w="8931"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rsidP="00913373">
            <w:pPr>
              <w:rPr>
                <w:rFonts w:ascii="Arial" w:hAnsi="Arial" w:cs="Arial"/>
                <w:sz w:val="20"/>
                <w:szCs w:val="20"/>
              </w:rPr>
            </w:pPr>
            <w:r w:rsidRPr="00913373">
              <w:rPr>
                <w:rFonts w:ascii="Arial" w:hAnsi="Arial" w:cs="Arial"/>
                <w:b/>
                <w:sz w:val="20"/>
                <w:szCs w:val="20"/>
              </w:rPr>
              <w:t>Bounda</w:t>
            </w:r>
            <w:r w:rsidR="00913373">
              <w:rPr>
                <w:rFonts w:ascii="Arial" w:hAnsi="Arial" w:cs="Arial"/>
                <w:b/>
                <w:sz w:val="20"/>
                <w:szCs w:val="20"/>
              </w:rPr>
              <w:t>ry, Retaining or Garden W</w:t>
            </w:r>
            <w:r w:rsidR="00913373" w:rsidRPr="00913373">
              <w:rPr>
                <w:rFonts w:ascii="Arial" w:hAnsi="Arial" w:cs="Arial"/>
                <w:b/>
                <w:sz w:val="20"/>
                <w:szCs w:val="20"/>
              </w:rPr>
              <w:t>alls:</w:t>
            </w:r>
            <w:r w:rsidR="00913373">
              <w:rPr>
                <w:rFonts w:ascii="Arial" w:hAnsi="Arial" w:cs="Arial"/>
                <w:sz w:val="20"/>
                <w:szCs w:val="20"/>
              </w:rPr>
              <w:t xml:space="preserve"> T</w:t>
            </w:r>
            <w:r w:rsidRPr="006A70A9">
              <w:rPr>
                <w:rFonts w:ascii="Arial" w:hAnsi="Arial" w:cs="Arial"/>
                <w:sz w:val="20"/>
                <w:szCs w:val="20"/>
              </w:rPr>
              <w:t xml:space="preserve">o be complete and structurally stable </w:t>
            </w:r>
          </w:p>
        </w:tc>
        <w:tc>
          <w:tcPr>
            <w:tcW w:w="1417"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r>
      <w:tr w:rsidR="00EB530F" w:rsidRPr="006A70A9" w:rsidTr="009F0B2A">
        <w:trPr>
          <w:trHeight w:val="1112"/>
        </w:trPr>
        <w:tc>
          <w:tcPr>
            <w:tcW w:w="8931"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913373">
            <w:pPr>
              <w:ind w:right="4"/>
              <w:rPr>
                <w:rFonts w:ascii="Arial" w:hAnsi="Arial" w:cs="Arial"/>
                <w:sz w:val="20"/>
                <w:szCs w:val="20"/>
              </w:rPr>
            </w:pPr>
            <w:r>
              <w:rPr>
                <w:rFonts w:ascii="Arial" w:hAnsi="Arial" w:cs="Arial"/>
                <w:b/>
                <w:sz w:val="20"/>
                <w:szCs w:val="20"/>
              </w:rPr>
              <w:t>Paths, Drives and P</w:t>
            </w:r>
            <w:r w:rsidR="00733DC6" w:rsidRPr="00913373">
              <w:rPr>
                <w:rFonts w:ascii="Arial" w:hAnsi="Arial" w:cs="Arial"/>
                <w:b/>
                <w:sz w:val="20"/>
                <w:szCs w:val="20"/>
              </w:rPr>
              <w:t>atios</w:t>
            </w:r>
            <w:r w:rsidRPr="00913373">
              <w:rPr>
                <w:rFonts w:ascii="Arial" w:hAnsi="Arial" w:cs="Arial"/>
                <w:b/>
                <w:sz w:val="20"/>
                <w:szCs w:val="20"/>
              </w:rPr>
              <w:t>:</w:t>
            </w:r>
            <w:r>
              <w:rPr>
                <w:rFonts w:ascii="Arial" w:hAnsi="Arial" w:cs="Arial"/>
                <w:sz w:val="20"/>
                <w:szCs w:val="20"/>
              </w:rPr>
              <w:t xml:space="preserve"> To</w:t>
            </w:r>
            <w:r w:rsidR="00733DC6" w:rsidRPr="006A70A9">
              <w:rPr>
                <w:rFonts w:ascii="Arial" w:hAnsi="Arial" w:cs="Arial"/>
                <w:sz w:val="20"/>
                <w:szCs w:val="20"/>
              </w:rPr>
              <w:t xml:space="preserve"> be laid reasonable, self-draining falls and suitable to take their intended loading, i.e. the weight of a tanker if storage or septic tanks are located too far away from the highway. No path, patio or drive should be within 150mm of the </w:t>
            </w:r>
            <w:proofErr w:type="spellStart"/>
            <w:r w:rsidR="00733DC6" w:rsidRPr="006A70A9">
              <w:rPr>
                <w:rFonts w:ascii="Arial" w:hAnsi="Arial" w:cs="Arial"/>
                <w:sz w:val="20"/>
                <w:szCs w:val="20"/>
              </w:rPr>
              <w:t>dpc</w:t>
            </w:r>
            <w:proofErr w:type="spellEnd"/>
            <w:r w:rsidR="00733DC6" w:rsidRPr="006A70A9">
              <w:rPr>
                <w:rFonts w:ascii="Arial" w:hAnsi="Arial" w:cs="Arial"/>
                <w:sz w:val="20"/>
                <w:szCs w:val="20"/>
              </w:rPr>
              <w:t xml:space="preserve"> to the external wall of the house or garage  </w:t>
            </w:r>
          </w:p>
        </w:tc>
        <w:tc>
          <w:tcPr>
            <w:tcW w:w="1417"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r>
      <w:tr w:rsidR="00EB530F" w:rsidRPr="006A70A9" w:rsidTr="009F0B2A">
        <w:trPr>
          <w:trHeight w:val="595"/>
        </w:trPr>
        <w:tc>
          <w:tcPr>
            <w:tcW w:w="8931"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913373">
            <w:pPr>
              <w:rPr>
                <w:rFonts w:ascii="Arial" w:hAnsi="Arial" w:cs="Arial"/>
                <w:sz w:val="20"/>
                <w:szCs w:val="20"/>
              </w:rPr>
            </w:pPr>
            <w:r>
              <w:rPr>
                <w:rFonts w:ascii="Arial" w:hAnsi="Arial" w:cs="Arial"/>
                <w:b/>
                <w:sz w:val="20"/>
                <w:szCs w:val="20"/>
              </w:rPr>
              <w:t>Level T</w:t>
            </w:r>
            <w:r w:rsidRPr="00913373">
              <w:rPr>
                <w:rFonts w:ascii="Arial" w:hAnsi="Arial" w:cs="Arial"/>
                <w:b/>
                <w:sz w:val="20"/>
                <w:szCs w:val="20"/>
              </w:rPr>
              <w:t>hresholds:</w:t>
            </w:r>
            <w:r>
              <w:rPr>
                <w:rFonts w:ascii="Arial" w:hAnsi="Arial" w:cs="Arial"/>
                <w:sz w:val="20"/>
                <w:szCs w:val="20"/>
              </w:rPr>
              <w:t xml:space="preserve"> S</w:t>
            </w:r>
            <w:r w:rsidR="00733DC6" w:rsidRPr="006A70A9">
              <w:rPr>
                <w:rFonts w:ascii="Arial" w:hAnsi="Arial" w:cs="Arial"/>
                <w:sz w:val="20"/>
                <w:szCs w:val="20"/>
              </w:rPr>
              <w:t xml:space="preserve">hould be suitably constructed to prevent damp ingress and allow adequate entry to the dwelling via a wheelchair </w:t>
            </w:r>
          </w:p>
        </w:tc>
        <w:tc>
          <w:tcPr>
            <w:tcW w:w="1417"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r>
      <w:tr w:rsidR="00EB530F" w:rsidRPr="006A70A9" w:rsidTr="009F0B2A">
        <w:trPr>
          <w:trHeight w:val="596"/>
        </w:trPr>
        <w:tc>
          <w:tcPr>
            <w:tcW w:w="8931"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913373">
              <w:rPr>
                <w:rFonts w:ascii="Arial" w:hAnsi="Arial" w:cs="Arial"/>
                <w:b/>
                <w:sz w:val="20"/>
                <w:szCs w:val="20"/>
              </w:rPr>
              <w:t>Planting</w:t>
            </w:r>
            <w:r w:rsidR="00913373" w:rsidRPr="00913373">
              <w:rPr>
                <w:rFonts w:ascii="Arial" w:hAnsi="Arial" w:cs="Arial"/>
                <w:b/>
                <w:sz w:val="20"/>
                <w:szCs w:val="20"/>
              </w:rPr>
              <w:t>:</w:t>
            </w:r>
            <w:r w:rsidR="00913373">
              <w:rPr>
                <w:rFonts w:ascii="Arial" w:hAnsi="Arial" w:cs="Arial"/>
                <w:sz w:val="20"/>
                <w:szCs w:val="20"/>
              </w:rPr>
              <w:t xml:space="preserve"> E</w:t>
            </w:r>
            <w:r w:rsidRPr="006A70A9">
              <w:rPr>
                <w:rFonts w:ascii="Arial" w:hAnsi="Arial" w:cs="Arial"/>
                <w:sz w:val="20"/>
                <w:szCs w:val="20"/>
              </w:rPr>
              <w:t xml:space="preserve">nsure that any planting scheme introduced has been designed to suit the foundations already constructed </w:t>
            </w:r>
          </w:p>
        </w:tc>
        <w:tc>
          <w:tcPr>
            <w:tcW w:w="1417"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r>
      <w:tr w:rsidR="00895485" w:rsidRPr="006A70A9" w:rsidTr="00895485">
        <w:trPr>
          <w:trHeight w:val="1327"/>
        </w:trPr>
        <w:tc>
          <w:tcPr>
            <w:tcW w:w="10348" w:type="dxa"/>
            <w:gridSpan w:val="2"/>
            <w:tcBorders>
              <w:top w:val="single" w:sz="4" w:space="0" w:color="000000"/>
              <w:left w:val="single" w:sz="4" w:space="0" w:color="000000"/>
              <w:bottom w:val="single" w:sz="4" w:space="0" w:color="000000"/>
              <w:right w:val="single" w:sz="4" w:space="0" w:color="000000"/>
            </w:tcBorders>
            <w:vAlign w:val="center"/>
          </w:tcPr>
          <w:p w:rsidR="00895485" w:rsidRPr="006A70A9" w:rsidRDefault="00895485" w:rsidP="00895485">
            <w:pPr>
              <w:ind w:right="10"/>
              <w:rPr>
                <w:rFonts w:ascii="Arial" w:hAnsi="Arial" w:cs="Arial"/>
                <w:sz w:val="20"/>
                <w:szCs w:val="20"/>
              </w:rPr>
            </w:pPr>
            <w:r w:rsidRPr="006A70A9">
              <w:rPr>
                <w:rFonts w:ascii="Arial" w:hAnsi="Arial" w:cs="Arial"/>
                <w:i/>
                <w:sz w:val="20"/>
                <w:szCs w:val="20"/>
              </w:rPr>
              <w:t xml:space="preserve">Superstructure – Ensure that all finishes are to a reasonable basic visual standard, the brickwork / rendering and roof covering is of a consistent nature in quality of finish and workmanship. All windows and door frames must be reasonably sealed where abutting the external envelope to prevent weather penetration. All rainwater goods must be in place and connected to the drainage system ad all timber products are suitably treated / decorated to give a reasonable finish and protection against the elements </w:t>
            </w:r>
          </w:p>
        </w:tc>
      </w:tr>
      <w:tr w:rsidR="00EB530F" w:rsidRPr="006A70A9" w:rsidTr="009F0B2A">
        <w:trPr>
          <w:trHeight w:val="3266"/>
        </w:trPr>
        <w:tc>
          <w:tcPr>
            <w:tcW w:w="8931" w:type="dxa"/>
            <w:tcBorders>
              <w:top w:val="single" w:sz="4" w:space="0" w:color="000000"/>
              <w:left w:val="single" w:sz="4" w:space="0" w:color="000000"/>
              <w:bottom w:val="single" w:sz="4" w:space="0" w:color="000000"/>
              <w:right w:val="single" w:sz="4" w:space="0" w:color="000000"/>
            </w:tcBorders>
            <w:vAlign w:val="center"/>
          </w:tcPr>
          <w:p w:rsidR="00EB530F" w:rsidRPr="00895485" w:rsidRDefault="00733DC6">
            <w:pPr>
              <w:spacing w:after="25"/>
              <w:rPr>
                <w:rFonts w:ascii="Arial" w:hAnsi="Arial" w:cs="Arial"/>
                <w:b/>
                <w:sz w:val="20"/>
                <w:szCs w:val="20"/>
              </w:rPr>
            </w:pPr>
            <w:r w:rsidRPr="00895485">
              <w:rPr>
                <w:rFonts w:ascii="Arial" w:hAnsi="Arial" w:cs="Arial"/>
                <w:b/>
                <w:sz w:val="20"/>
                <w:szCs w:val="20"/>
              </w:rPr>
              <w:t xml:space="preserve">External Walls: </w:t>
            </w:r>
          </w:p>
          <w:p w:rsidR="00913373" w:rsidRDefault="00733DC6" w:rsidP="00913373">
            <w:pPr>
              <w:numPr>
                <w:ilvl w:val="0"/>
                <w:numId w:val="10"/>
              </w:numPr>
              <w:rPr>
                <w:rFonts w:ascii="Arial" w:hAnsi="Arial" w:cs="Arial"/>
                <w:sz w:val="20"/>
                <w:szCs w:val="20"/>
              </w:rPr>
            </w:pPr>
            <w:r w:rsidRPr="006A70A9">
              <w:rPr>
                <w:rFonts w:ascii="Arial" w:hAnsi="Arial" w:cs="Arial"/>
                <w:sz w:val="20"/>
                <w:szCs w:val="20"/>
              </w:rPr>
              <w:t xml:space="preserve">Rendering </w:t>
            </w:r>
          </w:p>
          <w:p w:rsidR="006A70A9" w:rsidRPr="00913373" w:rsidRDefault="006A70A9" w:rsidP="00913373">
            <w:pPr>
              <w:pStyle w:val="ListParagraph"/>
              <w:numPr>
                <w:ilvl w:val="0"/>
                <w:numId w:val="11"/>
              </w:numPr>
              <w:ind w:left="1028" w:hanging="284"/>
              <w:rPr>
                <w:rFonts w:ascii="Arial" w:hAnsi="Arial" w:cs="Arial"/>
                <w:sz w:val="20"/>
                <w:szCs w:val="20"/>
              </w:rPr>
            </w:pPr>
            <w:r w:rsidRPr="00913373">
              <w:rPr>
                <w:rFonts w:ascii="Arial" w:hAnsi="Arial" w:cs="Arial"/>
                <w:sz w:val="20"/>
                <w:szCs w:val="20"/>
              </w:rPr>
              <w:t>S</w:t>
            </w:r>
            <w:r w:rsidR="00733DC6" w:rsidRPr="00913373">
              <w:rPr>
                <w:rFonts w:ascii="Arial" w:hAnsi="Arial" w:cs="Arial"/>
                <w:sz w:val="20"/>
                <w:szCs w:val="20"/>
              </w:rPr>
              <w:t xml:space="preserve">hould be durable and decorated to resist the weather and impact -should not bridge the </w:t>
            </w:r>
            <w:proofErr w:type="spellStart"/>
            <w:r w:rsidR="00733DC6" w:rsidRPr="00913373">
              <w:rPr>
                <w:rFonts w:ascii="Arial" w:hAnsi="Arial" w:cs="Arial"/>
                <w:sz w:val="20"/>
                <w:szCs w:val="20"/>
              </w:rPr>
              <w:t>dpc</w:t>
            </w:r>
            <w:proofErr w:type="spellEnd"/>
            <w:r w:rsidR="00733DC6" w:rsidRPr="00913373">
              <w:rPr>
                <w:rFonts w:ascii="Arial" w:hAnsi="Arial" w:cs="Arial"/>
                <w:sz w:val="20"/>
                <w:szCs w:val="20"/>
              </w:rPr>
              <w:t xml:space="preserve"> </w:t>
            </w:r>
          </w:p>
          <w:p w:rsidR="006A70A9" w:rsidRPr="00895485" w:rsidRDefault="006A70A9" w:rsidP="00913373">
            <w:pPr>
              <w:ind w:left="460" w:hanging="425"/>
              <w:rPr>
                <w:rFonts w:ascii="Arial" w:hAnsi="Arial" w:cs="Arial"/>
                <w:sz w:val="8"/>
                <w:szCs w:val="20"/>
              </w:rPr>
            </w:pPr>
          </w:p>
          <w:p w:rsidR="00EB530F" w:rsidRPr="006A70A9" w:rsidRDefault="00733DC6" w:rsidP="00913373">
            <w:pPr>
              <w:numPr>
                <w:ilvl w:val="0"/>
                <w:numId w:val="10"/>
              </w:numPr>
              <w:rPr>
                <w:rFonts w:ascii="Arial" w:hAnsi="Arial" w:cs="Arial"/>
                <w:sz w:val="20"/>
                <w:szCs w:val="20"/>
              </w:rPr>
            </w:pPr>
            <w:r w:rsidRPr="006A70A9">
              <w:rPr>
                <w:rFonts w:ascii="Arial" w:hAnsi="Arial" w:cs="Arial"/>
                <w:sz w:val="20"/>
                <w:szCs w:val="20"/>
              </w:rPr>
              <w:t xml:space="preserve">Masonry </w:t>
            </w:r>
          </w:p>
          <w:p w:rsidR="00EB530F" w:rsidRPr="006A70A9" w:rsidRDefault="006A70A9" w:rsidP="00913373">
            <w:pPr>
              <w:pStyle w:val="ListParagraph"/>
              <w:numPr>
                <w:ilvl w:val="0"/>
                <w:numId w:val="12"/>
              </w:numPr>
              <w:spacing w:line="275" w:lineRule="auto"/>
              <w:ind w:left="1028" w:hanging="284"/>
              <w:rPr>
                <w:rFonts w:ascii="Arial" w:hAnsi="Arial" w:cs="Arial"/>
                <w:sz w:val="20"/>
                <w:szCs w:val="20"/>
              </w:rPr>
            </w:pPr>
            <w:r w:rsidRPr="006A70A9">
              <w:rPr>
                <w:rFonts w:ascii="Arial" w:hAnsi="Arial" w:cs="Arial"/>
                <w:sz w:val="20"/>
                <w:szCs w:val="20"/>
              </w:rPr>
              <w:t>S</w:t>
            </w:r>
            <w:r w:rsidR="00733DC6" w:rsidRPr="006A70A9">
              <w:rPr>
                <w:rFonts w:ascii="Arial" w:hAnsi="Arial" w:cs="Arial"/>
                <w:sz w:val="20"/>
                <w:szCs w:val="20"/>
              </w:rPr>
              <w:t xml:space="preserve">hould be matched in colour and texture providing reasonable aesthetics </w:t>
            </w:r>
          </w:p>
          <w:p w:rsidR="00EB530F" w:rsidRPr="006A70A9" w:rsidRDefault="006A70A9" w:rsidP="00913373">
            <w:pPr>
              <w:pStyle w:val="ListParagraph"/>
              <w:numPr>
                <w:ilvl w:val="0"/>
                <w:numId w:val="12"/>
              </w:numPr>
              <w:spacing w:after="22"/>
              <w:ind w:left="1028" w:hanging="284"/>
              <w:rPr>
                <w:rFonts w:ascii="Arial" w:hAnsi="Arial" w:cs="Arial"/>
                <w:sz w:val="20"/>
                <w:szCs w:val="20"/>
              </w:rPr>
            </w:pPr>
            <w:r w:rsidRPr="006A70A9">
              <w:rPr>
                <w:rFonts w:ascii="Arial" w:hAnsi="Arial" w:cs="Arial"/>
                <w:sz w:val="20"/>
                <w:szCs w:val="20"/>
              </w:rPr>
              <w:t>J</w:t>
            </w:r>
            <w:r w:rsidR="00733DC6" w:rsidRPr="006A70A9">
              <w:rPr>
                <w:rFonts w:ascii="Arial" w:hAnsi="Arial" w:cs="Arial"/>
                <w:sz w:val="20"/>
                <w:szCs w:val="20"/>
              </w:rPr>
              <w:t xml:space="preserve">oints should be filled / pointed and consistent </w:t>
            </w:r>
          </w:p>
          <w:p w:rsidR="00EB530F" w:rsidRPr="006A70A9" w:rsidRDefault="006A70A9" w:rsidP="00913373">
            <w:pPr>
              <w:pStyle w:val="ListParagraph"/>
              <w:numPr>
                <w:ilvl w:val="0"/>
                <w:numId w:val="12"/>
              </w:numPr>
              <w:spacing w:after="20"/>
              <w:ind w:left="1028" w:hanging="284"/>
              <w:rPr>
                <w:rFonts w:ascii="Arial" w:hAnsi="Arial" w:cs="Arial"/>
                <w:sz w:val="20"/>
                <w:szCs w:val="20"/>
              </w:rPr>
            </w:pPr>
            <w:r w:rsidRPr="006A70A9">
              <w:rPr>
                <w:rFonts w:ascii="Arial" w:hAnsi="Arial" w:cs="Arial"/>
                <w:sz w:val="20"/>
                <w:szCs w:val="20"/>
              </w:rPr>
              <w:t>M</w:t>
            </w:r>
            <w:r w:rsidR="00733DC6" w:rsidRPr="006A70A9">
              <w:rPr>
                <w:rFonts w:ascii="Arial" w:hAnsi="Arial" w:cs="Arial"/>
                <w:sz w:val="20"/>
                <w:szCs w:val="20"/>
              </w:rPr>
              <w:t xml:space="preserve">ortar should be durable and consistent in colouring </w:t>
            </w:r>
          </w:p>
          <w:p w:rsidR="00EB530F" w:rsidRPr="006A70A9" w:rsidRDefault="006A70A9" w:rsidP="00913373">
            <w:pPr>
              <w:pStyle w:val="ListParagraph"/>
              <w:numPr>
                <w:ilvl w:val="0"/>
                <w:numId w:val="12"/>
              </w:numPr>
              <w:spacing w:after="51" w:line="275" w:lineRule="auto"/>
              <w:ind w:left="1028" w:hanging="284"/>
              <w:rPr>
                <w:rFonts w:ascii="Arial" w:hAnsi="Arial" w:cs="Arial"/>
                <w:sz w:val="20"/>
                <w:szCs w:val="20"/>
              </w:rPr>
            </w:pPr>
            <w:r w:rsidRPr="006A70A9">
              <w:rPr>
                <w:rFonts w:ascii="Arial" w:hAnsi="Arial" w:cs="Arial"/>
                <w:sz w:val="20"/>
                <w:szCs w:val="20"/>
              </w:rPr>
              <w:t>C</w:t>
            </w:r>
            <w:r w:rsidR="00733DC6" w:rsidRPr="006A70A9">
              <w:rPr>
                <w:rFonts w:ascii="Arial" w:hAnsi="Arial" w:cs="Arial"/>
                <w:sz w:val="20"/>
                <w:szCs w:val="20"/>
              </w:rPr>
              <w:t xml:space="preserve">orbelling and / or plinths should not be excessive, thus enabling water to collect </w:t>
            </w:r>
          </w:p>
          <w:p w:rsidR="006A70A9" w:rsidRPr="00895485" w:rsidRDefault="006A70A9" w:rsidP="00913373">
            <w:pPr>
              <w:pStyle w:val="ListParagraph"/>
              <w:spacing w:after="51" w:line="275" w:lineRule="auto"/>
              <w:ind w:left="460" w:hanging="425"/>
              <w:rPr>
                <w:rFonts w:ascii="Arial" w:hAnsi="Arial" w:cs="Arial"/>
                <w:sz w:val="8"/>
                <w:szCs w:val="20"/>
              </w:rPr>
            </w:pPr>
          </w:p>
          <w:p w:rsidR="00913373" w:rsidRDefault="00733DC6" w:rsidP="00913373">
            <w:pPr>
              <w:numPr>
                <w:ilvl w:val="0"/>
                <w:numId w:val="10"/>
              </w:numPr>
              <w:rPr>
                <w:rFonts w:ascii="Arial" w:hAnsi="Arial" w:cs="Arial"/>
                <w:sz w:val="20"/>
                <w:szCs w:val="20"/>
              </w:rPr>
            </w:pPr>
            <w:r w:rsidRPr="006A70A9">
              <w:rPr>
                <w:rFonts w:ascii="Arial" w:hAnsi="Arial" w:cs="Arial"/>
                <w:sz w:val="20"/>
                <w:szCs w:val="20"/>
              </w:rPr>
              <w:t xml:space="preserve">General </w:t>
            </w:r>
          </w:p>
          <w:p w:rsidR="00EB530F" w:rsidRPr="00913373" w:rsidRDefault="006A70A9" w:rsidP="00913373">
            <w:pPr>
              <w:pStyle w:val="ListParagraph"/>
              <w:numPr>
                <w:ilvl w:val="0"/>
                <w:numId w:val="13"/>
              </w:numPr>
              <w:ind w:left="1028" w:hanging="284"/>
              <w:rPr>
                <w:rFonts w:ascii="Arial" w:hAnsi="Arial" w:cs="Arial"/>
                <w:sz w:val="20"/>
                <w:szCs w:val="20"/>
              </w:rPr>
            </w:pPr>
            <w:r w:rsidRPr="00913373">
              <w:rPr>
                <w:rFonts w:ascii="Arial" w:hAnsi="Arial" w:cs="Arial"/>
                <w:sz w:val="20"/>
                <w:szCs w:val="20"/>
              </w:rPr>
              <w:t>M</w:t>
            </w:r>
            <w:r w:rsidR="00733DC6" w:rsidRPr="00913373">
              <w:rPr>
                <w:rFonts w:ascii="Arial" w:hAnsi="Arial" w:cs="Arial"/>
                <w:sz w:val="20"/>
                <w:szCs w:val="20"/>
              </w:rPr>
              <w:t xml:space="preserve">ovement joints should be suitably located and filled </w:t>
            </w:r>
          </w:p>
        </w:tc>
        <w:tc>
          <w:tcPr>
            <w:tcW w:w="1417"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733DC6">
            <w:pPr>
              <w:rPr>
                <w:rFonts w:ascii="Arial" w:hAnsi="Arial" w:cs="Arial"/>
                <w:sz w:val="20"/>
                <w:szCs w:val="20"/>
              </w:rPr>
            </w:pPr>
            <w:r w:rsidRPr="006A70A9">
              <w:rPr>
                <w:rFonts w:ascii="Arial" w:hAnsi="Arial" w:cs="Arial"/>
                <w:sz w:val="20"/>
                <w:szCs w:val="20"/>
              </w:rPr>
              <w:t xml:space="preserve"> </w:t>
            </w:r>
          </w:p>
        </w:tc>
      </w:tr>
      <w:tr w:rsidR="00EB530F" w:rsidRPr="006A70A9" w:rsidTr="00895485">
        <w:trPr>
          <w:trHeight w:val="1862"/>
        </w:trPr>
        <w:tc>
          <w:tcPr>
            <w:tcW w:w="8931" w:type="dxa"/>
            <w:tcBorders>
              <w:top w:val="single" w:sz="4" w:space="0" w:color="000000"/>
              <w:left w:val="single" w:sz="4" w:space="0" w:color="000000"/>
              <w:bottom w:val="single" w:sz="4" w:space="0" w:color="000000"/>
              <w:right w:val="single" w:sz="4" w:space="0" w:color="000000"/>
            </w:tcBorders>
            <w:vAlign w:val="center"/>
          </w:tcPr>
          <w:p w:rsidR="006A70A9" w:rsidRPr="006A70A9" w:rsidRDefault="009F0B2A" w:rsidP="009F0B2A">
            <w:pPr>
              <w:pStyle w:val="ListParagraph"/>
              <w:numPr>
                <w:ilvl w:val="0"/>
                <w:numId w:val="6"/>
              </w:numPr>
              <w:spacing w:line="276" w:lineRule="auto"/>
              <w:ind w:right="180"/>
              <w:rPr>
                <w:rFonts w:ascii="Arial" w:hAnsi="Arial" w:cs="Arial"/>
                <w:sz w:val="20"/>
                <w:szCs w:val="20"/>
              </w:rPr>
            </w:pPr>
            <w:proofErr w:type="spellStart"/>
            <w:r w:rsidRPr="006A70A9">
              <w:rPr>
                <w:rFonts w:ascii="Arial" w:hAnsi="Arial" w:cs="Arial"/>
                <w:sz w:val="20"/>
                <w:szCs w:val="20"/>
              </w:rPr>
              <w:t>W</w:t>
            </w:r>
            <w:r w:rsidR="00733DC6" w:rsidRPr="006A70A9">
              <w:rPr>
                <w:rFonts w:ascii="Arial" w:hAnsi="Arial" w:cs="Arial"/>
                <w:sz w:val="20"/>
                <w:szCs w:val="20"/>
              </w:rPr>
              <w:t>eepholes</w:t>
            </w:r>
            <w:proofErr w:type="spellEnd"/>
            <w:r w:rsidR="00733DC6" w:rsidRPr="006A70A9">
              <w:rPr>
                <w:rFonts w:ascii="Arial" w:hAnsi="Arial" w:cs="Arial"/>
                <w:sz w:val="20"/>
                <w:szCs w:val="20"/>
              </w:rPr>
              <w:t xml:space="preserve"> should be evident at all locations of cavity protections and at </w:t>
            </w:r>
            <w:proofErr w:type="spellStart"/>
            <w:r w:rsidR="00733DC6" w:rsidRPr="006A70A9">
              <w:rPr>
                <w:rFonts w:ascii="Arial" w:hAnsi="Arial" w:cs="Arial"/>
                <w:sz w:val="20"/>
                <w:szCs w:val="20"/>
              </w:rPr>
              <w:t>dpc</w:t>
            </w:r>
            <w:proofErr w:type="spellEnd"/>
            <w:r w:rsidR="00733DC6" w:rsidRPr="006A70A9">
              <w:rPr>
                <w:rFonts w:ascii="Arial" w:hAnsi="Arial" w:cs="Arial"/>
                <w:sz w:val="20"/>
                <w:szCs w:val="20"/>
              </w:rPr>
              <w:t xml:space="preserve"> level wi</w:t>
            </w:r>
            <w:r w:rsidR="006A70A9" w:rsidRPr="006A70A9">
              <w:rPr>
                <w:rFonts w:ascii="Arial" w:hAnsi="Arial" w:cs="Arial"/>
                <w:sz w:val="20"/>
                <w:szCs w:val="20"/>
              </w:rPr>
              <w:t xml:space="preserve">thin timber frame construction </w:t>
            </w:r>
          </w:p>
          <w:p w:rsidR="00EB530F" w:rsidRPr="006A70A9" w:rsidRDefault="006A70A9" w:rsidP="009F0B2A">
            <w:pPr>
              <w:pStyle w:val="ListParagraph"/>
              <w:numPr>
                <w:ilvl w:val="0"/>
                <w:numId w:val="6"/>
              </w:numPr>
              <w:spacing w:line="276" w:lineRule="auto"/>
              <w:ind w:right="180"/>
              <w:rPr>
                <w:rFonts w:ascii="Arial" w:hAnsi="Arial" w:cs="Arial"/>
                <w:sz w:val="20"/>
                <w:szCs w:val="20"/>
              </w:rPr>
            </w:pPr>
            <w:r w:rsidRPr="006A70A9">
              <w:rPr>
                <w:rFonts w:ascii="Arial" w:hAnsi="Arial" w:cs="Arial"/>
                <w:sz w:val="20"/>
                <w:szCs w:val="20"/>
              </w:rPr>
              <w:t>E</w:t>
            </w:r>
            <w:r w:rsidR="00733DC6" w:rsidRPr="006A70A9">
              <w:rPr>
                <w:rFonts w:ascii="Arial" w:hAnsi="Arial" w:cs="Arial"/>
                <w:sz w:val="20"/>
                <w:szCs w:val="20"/>
              </w:rPr>
              <w:t xml:space="preserve">nsure that surfaces are reasonably plumb and level </w:t>
            </w:r>
          </w:p>
          <w:p w:rsidR="006A70A9" w:rsidRPr="006A70A9" w:rsidRDefault="009F0B2A" w:rsidP="009F0B2A">
            <w:pPr>
              <w:pStyle w:val="ListParagraph"/>
              <w:numPr>
                <w:ilvl w:val="0"/>
                <w:numId w:val="6"/>
              </w:numPr>
              <w:ind w:right="754"/>
              <w:rPr>
                <w:rFonts w:ascii="Arial" w:hAnsi="Arial" w:cs="Arial"/>
                <w:sz w:val="20"/>
                <w:szCs w:val="20"/>
              </w:rPr>
            </w:pPr>
            <w:r w:rsidRPr="006A70A9">
              <w:rPr>
                <w:rFonts w:ascii="Arial" w:hAnsi="Arial" w:cs="Arial"/>
                <w:sz w:val="20"/>
                <w:szCs w:val="20"/>
              </w:rPr>
              <w:t>L</w:t>
            </w:r>
            <w:r w:rsidR="006A70A9" w:rsidRPr="006A70A9">
              <w:rPr>
                <w:rFonts w:ascii="Arial" w:hAnsi="Arial" w:cs="Arial"/>
                <w:sz w:val="20"/>
                <w:szCs w:val="20"/>
              </w:rPr>
              <w:t xml:space="preserve">ead </w:t>
            </w:r>
            <w:proofErr w:type="spellStart"/>
            <w:r w:rsidR="006A70A9" w:rsidRPr="006A70A9">
              <w:rPr>
                <w:rFonts w:ascii="Arial" w:hAnsi="Arial" w:cs="Arial"/>
                <w:sz w:val="20"/>
                <w:szCs w:val="20"/>
              </w:rPr>
              <w:t>finishing</w:t>
            </w:r>
            <w:r w:rsidR="00733DC6" w:rsidRPr="006A70A9">
              <w:rPr>
                <w:rFonts w:ascii="Arial" w:hAnsi="Arial" w:cs="Arial"/>
                <w:sz w:val="20"/>
                <w:szCs w:val="20"/>
              </w:rPr>
              <w:t>s</w:t>
            </w:r>
            <w:proofErr w:type="spellEnd"/>
            <w:r w:rsidR="00733DC6" w:rsidRPr="006A70A9">
              <w:rPr>
                <w:rFonts w:ascii="Arial" w:hAnsi="Arial" w:cs="Arial"/>
                <w:sz w:val="20"/>
                <w:szCs w:val="20"/>
              </w:rPr>
              <w:t xml:space="preserve"> should </w:t>
            </w:r>
            <w:r w:rsidR="006A70A9" w:rsidRPr="006A70A9">
              <w:rPr>
                <w:rFonts w:ascii="Arial" w:hAnsi="Arial" w:cs="Arial"/>
                <w:sz w:val="20"/>
                <w:szCs w:val="20"/>
              </w:rPr>
              <w:t xml:space="preserve">be correctly located and </w:t>
            </w:r>
            <w:proofErr w:type="spellStart"/>
            <w:r w:rsidR="006A70A9" w:rsidRPr="006A70A9">
              <w:rPr>
                <w:rFonts w:ascii="Arial" w:hAnsi="Arial" w:cs="Arial"/>
                <w:sz w:val="20"/>
                <w:szCs w:val="20"/>
              </w:rPr>
              <w:t>fixed</w:t>
            </w:r>
          </w:p>
          <w:p w:rsidR="00EB530F" w:rsidRPr="006A70A9" w:rsidRDefault="00913373" w:rsidP="006A70A9">
            <w:pPr>
              <w:pStyle w:val="ListParagraph"/>
              <w:numPr>
                <w:ilvl w:val="0"/>
                <w:numId w:val="6"/>
              </w:numPr>
              <w:ind w:right="754"/>
              <w:rPr>
                <w:rFonts w:ascii="Arial" w:hAnsi="Arial" w:cs="Arial"/>
                <w:sz w:val="20"/>
                <w:szCs w:val="20"/>
              </w:rPr>
            </w:pPr>
            <w:r>
              <w:rPr>
                <w:rFonts w:ascii="Arial" w:hAnsi="Arial" w:cs="Arial"/>
                <w:sz w:val="20"/>
                <w:szCs w:val="20"/>
              </w:rPr>
              <w:t>Dpc</w:t>
            </w:r>
            <w:proofErr w:type="spellEnd"/>
            <w:r w:rsidR="006A70A9" w:rsidRPr="006A70A9">
              <w:rPr>
                <w:rFonts w:ascii="Arial" w:hAnsi="Arial" w:cs="Arial"/>
                <w:sz w:val="20"/>
                <w:szCs w:val="20"/>
              </w:rPr>
              <w:t xml:space="preserve"> </w:t>
            </w:r>
            <w:r w:rsidR="00733DC6" w:rsidRPr="006A70A9">
              <w:rPr>
                <w:rFonts w:ascii="Arial" w:hAnsi="Arial" w:cs="Arial"/>
                <w:sz w:val="20"/>
                <w:szCs w:val="20"/>
              </w:rPr>
              <w:t xml:space="preserve">should not be bridged and located a min 150mm above finished external ground level </w:t>
            </w:r>
          </w:p>
        </w:tc>
        <w:tc>
          <w:tcPr>
            <w:tcW w:w="1417" w:type="dxa"/>
            <w:tcBorders>
              <w:top w:val="single" w:sz="4" w:space="0" w:color="000000"/>
              <w:left w:val="single" w:sz="4" w:space="0" w:color="000000"/>
              <w:bottom w:val="single" w:sz="4" w:space="0" w:color="000000"/>
              <w:right w:val="single" w:sz="4" w:space="0" w:color="000000"/>
            </w:tcBorders>
            <w:vAlign w:val="center"/>
          </w:tcPr>
          <w:p w:rsidR="00EB530F" w:rsidRPr="006A70A9" w:rsidRDefault="00EB530F">
            <w:pPr>
              <w:rPr>
                <w:rFonts w:ascii="Arial" w:hAnsi="Arial" w:cs="Arial"/>
                <w:sz w:val="20"/>
                <w:szCs w:val="20"/>
              </w:rPr>
            </w:pPr>
          </w:p>
        </w:tc>
      </w:tr>
    </w:tbl>
    <w:p w:rsidR="00EB530F" w:rsidRPr="00913373" w:rsidRDefault="00EB530F" w:rsidP="00913373">
      <w:pPr>
        <w:spacing w:after="250"/>
        <w:jc w:val="both"/>
        <w:rPr>
          <w:rFonts w:ascii="Arial" w:hAnsi="Arial" w:cs="Arial"/>
          <w:sz w:val="2"/>
          <w:szCs w:val="20"/>
        </w:rPr>
      </w:pPr>
    </w:p>
    <w:sectPr w:rsidR="00EB530F" w:rsidRPr="00913373" w:rsidSect="00895485">
      <w:headerReference w:type="even" r:id="rId7"/>
      <w:headerReference w:type="default" r:id="rId8"/>
      <w:footerReference w:type="even" r:id="rId9"/>
      <w:footerReference w:type="default" r:id="rId10"/>
      <w:headerReference w:type="first" r:id="rId11"/>
      <w:footerReference w:type="first" r:id="rId12"/>
      <w:pgSz w:w="11906" w:h="16838"/>
      <w:pgMar w:top="1519" w:right="849" w:bottom="1481" w:left="1440" w:header="225"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DC6" w:rsidRDefault="00733DC6">
      <w:pPr>
        <w:spacing w:after="0" w:line="240" w:lineRule="auto"/>
      </w:pPr>
      <w:r>
        <w:separator/>
      </w:r>
    </w:p>
  </w:endnote>
  <w:endnote w:type="continuationSeparator" w:id="0">
    <w:p w:rsidR="00733DC6" w:rsidRDefault="0073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0F" w:rsidRDefault="00733DC6">
    <w:pPr>
      <w:spacing w:after="0"/>
      <w:ind w:left="989" w:right="-1448"/>
    </w:pPr>
    <w:r>
      <w:rPr>
        <w:sz w:val="28"/>
      </w:rPr>
      <w:t xml:space="preserve">Extraordinary Measures in place due to COVID – 19 April 2020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2A" w:rsidRPr="009F0B2A" w:rsidRDefault="00733DC6" w:rsidP="009F0B2A">
    <w:pPr>
      <w:pStyle w:val="Footer"/>
      <w:ind w:left="-567"/>
      <w:rPr>
        <w:rFonts w:ascii="Arial" w:hAnsi="Arial" w:cs="Arial"/>
        <w:sz w:val="16"/>
        <w:szCs w:val="16"/>
      </w:rPr>
    </w:pPr>
    <w:r w:rsidRPr="009F0B2A">
      <w:rPr>
        <w:rFonts w:ascii="Arial" w:hAnsi="Arial" w:cs="Arial"/>
        <w:b/>
        <w:sz w:val="16"/>
        <w:szCs w:val="16"/>
      </w:rPr>
      <w:t>Extraordinary Measures in place due to COVID – 19 April 2020</w:t>
    </w:r>
    <w:r w:rsidR="009F0B2A">
      <w:rPr>
        <w:rFonts w:ascii="Arial" w:hAnsi="Arial" w:cs="Arial"/>
        <w:b/>
        <w:sz w:val="16"/>
        <w:szCs w:val="16"/>
      </w:rPr>
      <w:t>.</w:t>
    </w:r>
    <w:r w:rsidRPr="009F0B2A">
      <w:rPr>
        <w:rFonts w:ascii="Arial" w:hAnsi="Arial" w:cs="Arial"/>
        <w:sz w:val="16"/>
        <w:szCs w:val="16"/>
      </w:rPr>
      <w:t xml:space="preserve"> </w:t>
    </w:r>
    <w:r w:rsidR="009F0B2A" w:rsidRPr="009F0B2A">
      <w:rPr>
        <w:rFonts w:ascii="Arial" w:hAnsi="Arial" w:cs="Arial"/>
        <w:sz w:val="16"/>
        <w:szCs w:val="16"/>
      </w:rPr>
      <w:t>Premier Guarantee is a trading name of MD Insurance Services Limited. Registered in England No: 03642459. MD Insurance Services Limited is the scheme administrator for the Premier Guarantee range of structural warranties. MD Insurance Services Limited is authorised and regulated by the Financial Conduct Authority. © Premier Guarantee 2020</w:t>
    </w:r>
  </w:p>
  <w:p w:rsidR="00EB530F" w:rsidRDefault="00EB530F">
    <w:pPr>
      <w:spacing w:after="0"/>
      <w:ind w:left="989" w:right="-144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0F" w:rsidRDefault="00733DC6">
    <w:pPr>
      <w:spacing w:after="0"/>
      <w:ind w:left="989" w:right="-1448"/>
    </w:pPr>
    <w:r>
      <w:rPr>
        <w:sz w:val="28"/>
      </w:rPr>
      <w:t xml:space="preserve">Extraordinary Measures in place due to COVID – 19 April 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DC6" w:rsidRDefault="00733DC6">
      <w:pPr>
        <w:spacing w:after="0" w:line="240" w:lineRule="auto"/>
      </w:pPr>
      <w:r>
        <w:separator/>
      </w:r>
    </w:p>
  </w:footnote>
  <w:footnote w:type="continuationSeparator" w:id="0">
    <w:p w:rsidR="00733DC6" w:rsidRDefault="0073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0F" w:rsidRDefault="00733DC6">
    <w:pPr>
      <w:spacing w:after="0"/>
    </w:pPr>
    <w:r>
      <w:rPr>
        <w:noProof/>
      </w:rPr>
      <w:drawing>
        <wp:anchor distT="0" distB="0" distL="114300" distR="114300" simplePos="0" relativeHeight="251658240" behindDoc="0" locked="0" layoutInCell="1" allowOverlap="0">
          <wp:simplePos x="0" y="0"/>
          <wp:positionH relativeFrom="page">
            <wp:posOffset>5882640</wp:posOffset>
          </wp:positionH>
          <wp:positionV relativeFrom="page">
            <wp:posOffset>142875</wp:posOffset>
          </wp:positionV>
          <wp:extent cx="1470025" cy="656971"/>
          <wp:effectExtent l="0" t="0" r="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470025" cy="656971"/>
                  </a:xfrm>
                  <a:prstGeom prst="rect">
                    <a:avLst/>
                  </a:prstGeom>
                </pic:spPr>
              </pic:pic>
            </a:graphicData>
          </a:graphic>
        </wp:anchor>
      </w:drawing>
    </w:r>
    <w:r>
      <w:t xml:space="preserve">COVID – 19 </w:t>
    </w:r>
  </w:p>
  <w:p w:rsidR="00EB530F" w:rsidRDefault="00733DC6">
    <w:pPr>
      <w:spacing w:after="0"/>
    </w:pPr>
    <w:r>
      <w:t xml:space="preserve">April 2020 </w:t>
    </w:r>
  </w:p>
  <w:p w:rsidR="00EB530F" w:rsidRDefault="00733DC6">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989" w:rsidRDefault="00A35989" w:rsidP="00A35989">
    <w:pPr>
      <w:spacing w:after="0"/>
      <w:jc w:val="right"/>
      <w:rPr>
        <w:rFonts w:ascii="Arial" w:hAnsi="Arial" w:cs="Arial"/>
        <w:b/>
        <w:color w:val="222A35" w:themeColor="text2" w:themeShade="80"/>
        <w:sz w:val="28"/>
        <w:szCs w:val="28"/>
      </w:rPr>
    </w:pPr>
  </w:p>
  <w:p w:rsidR="00A35989" w:rsidRDefault="00A35989" w:rsidP="00A35989">
    <w:pPr>
      <w:spacing w:after="0"/>
      <w:jc w:val="right"/>
      <w:rPr>
        <w:rFonts w:ascii="Arial" w:hAnsi="Arial" w:cs="Arial"/>
        <w:b/>
        <w:color w:val="222A35" w:themeColor="text2" w:themeShade="80"/>
        <w:sz w:val="28"/>
        <w:szCs w:val="28"/>
      </w:rPr>
    </w:pPr>
  </w:p>
  <w:p w:rsidR="00EB530F" w:rsidRPr="009F0B2A" w:rsidRDefault="00A35989" w:rsidP="00A35989">
    <w:pPr>
      <w:spacing w:after="0"/>
      <w:jc w:val="right"/>
      <w:rPr>
        <w:rFonts w:ascii="Arial" w:hAnsi="Arial" w:cs="Arial"/>
        <w:b/>
        <w:color w:val="222A35" w:themeColor="text2" w:themeShade="80"/>
        <w:sz w:val="28"/>
        <w:szCs w:val="28"/>
      </w:rPr>
    </w:pPr>
    <w:r w:rsidRPr="009F0B2A">
      <w:rPr>
        <w:rFonts w:ascii="Arial" w:hAnsi="Arial" w:cs="Arial"/>
        <w:b/>
        <w:noProof/>
        <w:color w:val="222A35" w:themeColor="text2" w:themeShade="80"/>
        <w:sz w:val="28"/>
        <w:szCs w:val="28"/>
      </w:rPr>
      <w:drawing>
        <wp:anchor distT="0" distB="0" distL="114300" distR="114300" simplePos="0" relativeHeight="251662336" behindDoc="1" locked="0" layoutInCell="1" allowOverlap="1" wp14:anchorId="6A8B7550" wp14:editId="032063E5">
          <wp:simplePos x="0" y="0"/>
          <wp:positionH relativeFrom="column">
            <wp:posOffset>-491706</wp:posOffset>
          </wp:positionH>
          <wp:positionV relativeFrom="page">
            <wp:posOffset>336430</wp:posOffset>
          </wp:positionV>
          <wp:extent cx="1957070" cy="516255"/>
          <wp:effectExtent l="0" t="0" r="508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G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7070" cy="516255"/>
                  </a:xfrm>
                  <a:prstGeom prst="rect">
                    <a:avLst/>
                  </a:prstGeom>
                </pic:spPr>
              </pic:pic>
            </a:graphicData>
          </a:graphic>
        </wp:anchor>
      </w:drawing>
    </w:r>
    <w:r w:rsidRPr="009F0B2A">
      <w:rPr>
        <w:rFonts w:ascii="Arial" w:hAnsi="Arial" w:cs="Arial"/>
        <w:b/>
        <w:color w:val="222A35" w:themeColor="text2" w:themeShade="80"/>
        <w:sz w:val="28"/>
        <w:szCs w:val="28"/>
      </w:rPr>
      <w:t>Pre-Handover Checklist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0F" w:rsidRDefault="00733DC6">
    <w:pPr>
      <w:spacing w:after="0"/>
    </w:pPr>
    <w:r>
      <w:rPr>
        <w:noProof/>
      </w:rPr>
      <w:drawing>
        <wp:anchor distT="0" distB="0" distL="114300" distR="114300" simplePos="0" relativeHeight="251660288" behindDoc="0" locked="0" layoutInCell="1" allowOverlap="0">
          <wp:simplePos x="0" y="0"/>
          <wp:positionH relativeFrom="page">
            <wp:posOffset>5882640</wp:posOffset>
          </wp:positionH>
          <wp:positionV relativeFrom="page">
            <wp:posOffset>142875</wp:posOffset>
          </wp:positionV>
          <wp:extent cx="1470025" cy="656971"/>
          <wp:effectExtent l="0" t="0" r="0" b="0"/>
          <wp:wrapSquare wrapText="bothSides"/>
          <wp:docPr id="64" name="Picture 64"/>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470025" cy="656971"/>
                  </a:xfrm>
                  <a:prstGeom prst="rect">
                    <a:avLst/>
                  </a:prstGeom>
                </pic:spPr>
              </pic:pic>
            </a:graphicData>
          </a:graphic>
        </wp:anchor>
      </w:drawing>
    </w:r>
    <w:r>
      <w:t xml:space="preserve">COVID – 19 </w:t>
    </w:r>
  </w:p>
  <w:p w:rsidR="00EB530F" w:rsidRDefault="00733DC6">
    <w:pPr>
      <w:spacing w:after="0"/>
    </w:pPr>
    <w:r>
      <w:t xml:space="preserve">April 2020 </w:t>
    </w:r>
  </w:p>
  <w:p w:rsidR="00EB530F" w:rsidRDefault="00733DC6">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77B"/>
    <w:multiLevelType w:val="hybridMultilevel"/>
    <w:tmpl w:val="89CAA8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C5746"/>
    <w:multiLevelType w:val="hybridMultilevel"/>
    <w:tmpl w:val="D234AB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E0C46"/>
    <w:multiLevelType w:val="hybridMultilevel"/>
    <w:tmpl w:val="24066244"/>
    <w:lvl w:ilvl="0" w:tplc="379005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032B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188B0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629D1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28959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4EAC8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6037A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CCE50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E0945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B12E29"/>
    <w:multiLevelType w:val="hybridMultilevel"/>
    <w:tmpl w:val="49F00850"/>
    <w:lvl w:ilvl="0" w:tplc="2FF649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1AD3F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DE3B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CE8E0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CA31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76350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7CF8D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ECCDB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CE961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7010C1"/>
    <w:multiLevelType w:val="hybridMultilevel"/>
    <w:tmpl w:val="D96240F8"/>
    <w:lvl w:ilvl="0" w:tplc="ED766A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14136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E4F25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5C2B6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9EC35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9046A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FC377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8A98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52DF5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12733C"/>
    <w:multiLevelType w:val="hybridMultilevel"/>
    <w:tmpl w:val="4122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F1D99"/>
    <w:multiLevelType w:val="hybridMultilevel"/>
    <w:tmpl w:val="2564BC0E"/>
    <w:lvl w:ilvl="0" w:tplc="C66230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B6388A">
      <w:start w:val="1"/>
      <w:numFmt w:val="bullet"/>
      <w:lvlText w:val="o"/>
      <w:lvlJc w:val="left"/>
      <w:pPr>
        <w:ind w:left="1548"/>
      </w:pPr>
      <w:rPr>
        <w:rFonts w:ascii="Arial" w:eastAsia="Segoe UI Symbol" w:hAnsi="Arial" w:cs="Arial" w:hint="default"/>
        <w:b w:val="0"/>
        <w:i w:val="0"/>
        <w:strike w:val="0"/>
        <w:dstrike w:val="0"/>
        <w:color w:val="000000"/>
        <w:sz w:val="16"/>
        <w:szCs w:val="16"/>
        <w:u w:val="none" w:color="000000"/>
        <w:bdr w:val="none" w:sz="0" w:space="0" w:color="auto"/>
        <w:shd w:val="clear" w:color="auto" w:fill="auto"/>
        <w:vertAlign w:val="baseline"/>
      </w:rPr>
    </w:lvl>
    <w:lvl w:ilvl="2" w:tplc="4290107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BA3C7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6A335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C6FD6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424BA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CDAA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1A542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A40818"/>
    <w:multiLevelType w:val="hybridMultilevel"/>
    <w:tmpl w:val="584A6A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040477"/>
    <w:multiLevelType w:val="hybridMultilevel"/>
    <w:tmpl w:val="F01E7212"/>
    <w:lvl w:ilvl="0" w:tplc="93DA9C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0BB5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F2683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8A776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1E9C1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B6395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C291F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4331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56906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9B10A6"/>
    <w:multiLevelType w:val="hybridMultilevel"/>
    <w:tmpl w:val="DED04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E6E35"/>
    <w:multiLevelType w:val="hybridMultilevel"/>
    <w:tmpl w:val="8FF8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A1A93"/>
    <w:multiLevelType w:val="hybridMultilevel"/>
    <w:tmpl w:val="82D6E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0231F0"/>
    <w:multiLevelType w:val="hybridMultilevel"/>
    <w:tmpl w:val="0806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6"/>
  </w:num>
  <w:num w:numId="6">
    <w:abstractNumId w:val="12"/>
  </w:num>
  <w:num w:numId="7">
    <w:abstractNumId w:val="5"/>
  </w:num>
  <w:num w:numId="8">
    <w:abstractNumId w:val="11"/>
  </w:num>
  <w:num w:numId="9">
    <w:abstractNumId w:val="7"/>
  </w:num>
  <w:num w:numId="10">
    <w:abstractNumId w:val="10"/>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0F"/>
    <w:rsid w:val="003609D3"/>
    <w:rsid w:val="006507E6"/>
    <w:rsid w:val="006A70A9"/>
    <w:rsid w:val="00733DC6"/>
    <w:rsid w:val="00895485"/>
    <w:rsid w:val="00913373"/>
    <w:rsid w:val="00927171"/>
    <w:rsid w:val="009F0B2A"/>
    <w:rsid w:val="00A35989"/>
    <w:rsid w:val="00BA6C04"/>
    <w:rsid w:val="00DF38E4"/>
    <w:rsid w:val="00EB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4E642"/>
  <w15:docId w15:val="{A2269172-F91F-4D9E-9221-339BE27A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F0B2A"/>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9F0B2A"/>
    <w:rPr>
      <w:rFonts w:eastAsiaTheme="minorHAnsi"/>
      <w:lang w:eastAsia="en-US"/>
    </w:rPr>
  </w:style>
  <w:style w:type="paragraph" w:styleId="ListParagraph">
    <w:name w:val="List Paragraph"/>
    <w:basedOn w:val="Normal"/>
    <w:uiPriority w:val="34"/>
    <w:qFormat/>
    <w:rsid w:val="009F0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MD Insurance Services Ltd</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Hatton</dc:creator>
  <cp:keywords/>
  <cp:lastModifiedBy>Kate Hughes</cp:lastModifiedBy>
  <cp:revision>7</cp:revision>
  <dcterms:created xsi:type="dcterms:W3CDTF">2020-04-23T10:17:00Z</dcterms:created>
  <dcterms:modified xsi:type="dcterms:W3CDTF">2020-04-23T10:56:00Z</dcterms:modified>
</cp:coreProperties>
</file>